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59"/>
        <w:gridCol w:w="1701"/>
        <w:gridCol w:w="150"/>
        <w:gridCol w:w="1368"/>
      </w:tblGrid>
      <w:tr w:rsidR="00B14AEA" w:rsidTr="00927C19">
        <w:trPr>
          <w:cantSplit/>
        </w:trPr>
        <w:tc>
          <w:tcPr>
            <w:tcW w:w="8856" w:type="dxa"/>
            <w:gridSpan w:val="6"/>
          </w:tcPr>
          <w:p w:rsidR="00B14AEA" w:rsidRPr="009B6F40" w:rsidRDefault="00B14AEA" w:rsidP="00927C19">
            <w:pPr>
              <w:pStyle w:val="EnvelopeReturn"/>
              <w:rPr>
                <w:rFonts w:cs="Arial"/>
                <w:lang w:val="en-GB"/>
              </w:rPr>
            </w:pPr>
          </w:p>
          <w:p w:rsidR="00B14AEA" w:rsidRPr="009B6F40" w:rsidRDefault="00B14AEA" w:rsidP="003F5177">
            <w:pPr>
              <w:tabs>
                <w:tab w:val="center" w:pos="4560"/>
              </w:tabs>
              <w:rPr>
                <w:rFonts w:ascii="Arial" w:hAnsi="Arial" w:cs="Arial"/>
                <w:b/>
                <w:sz w:val="28"/>
                <w:lang w:val="en-GB"/>
              </w:rPr>
            </w:pPr>
            <w:r w:rsidRPr="009B6F40">
              <w:rPr>
                <w:rFonts w:ascii="Arial" w:hAnsi="Arial" w:cs="Arial"/>
                <w:lang w:val="en-GB"/>
              </w:rPr>
              <w:tab/>
            </w:r>
            <w:r w:rsidRPr="009B6F40">
              <w:rPr>
                <w:rFonts w:ascii="Arial" w:hAnsi="Arial" w:cs="Arial"/>
                <w:b/>
                <w:sz w:val="28"/>
                <w:lang w:val="en-GB"/>
              </w:rPr>
              <w:t>SAULT COLLEGE OF APPLIED ARTS AND TECHNOLOGY</w:t>
            </w:r>
          </w:p>
          <w:p w:rsidR="00B14AEA" w:rsidRPr="009B6F40" w:rsidRDefault="00B14AEA" w:rsidP="00927C19">
            <w:pPr>
              <w:rPr>
                <w:rFonts w:ascii="Arial" w:hAnsi="Arial" w:cs="Arial"/>
                <w:b/>
                <w:sz w:val="28"/>
                <w:lang w:val="en-GB"/>
              </w:rPr>
            </w:pPr>
          </w:p>
          <w:p w:rsidR="00B14AEA" w:rsidRPr="009B6F40" w:rsidRDefault="00B14AEA" w:rsidP="00927C19">
            <w:pPr>
              <w:tabs>
                <w:tab w:val="center" w:pos="4560"/>
              </w:tabs>
              <w:rPr>
                <w:rFonts w:ascii="Arial" w:hAnsi="Arial" w:cs="Arial"/>
                <w:b/>
                <w:sz w:val="28"/>
                <w:lang w:val="en-GB"/>
              </w:rPr>
            </w:pPr>
            <w:r w:rsidRPr="009B6F40">
              <w:rPr>
                <w:rFonts w:ascii="Arial" w:hAnsi="Arial" w:cs="Arial"/>
                <w:b/>
                <w:sz w:val="28"/>
                <w:lang w:val="en-GB"/>
              </w:rPr>
              <w:tab/>
              <w:t xml:space="preserve">SAULT </w:t>
            </w:r>
            <w:proofErr w:type="spellStart"/>
            <w:r w:rsidRPr="009B6F40">
              <w:rPr>
                <w:rFonts w:ascii="Arial" w:hAnsi="Arial" w:cs="Arial"/>
                <w:b/>
                <w:sz w:val="28"/>
                <w:lang w:val="en-GB"/>
              </w:rPr>
              <w:t>STE.</w:t>
            </w:r>
            <w:proofErr w:type="spellEnd"/>
            <w:r w:rsidRPr="009B6F40">
              <w:rPr>
                <w:rFonts w:ascii="Arial" w:hAnsi="Arial" w:cs="Arial"/>
                <w:b/>
                <w:sz w:val="28"/>
                <w:lang w:val="en-GB"/>
              </w:rPr>
              <w:t xml:space="preserv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B14AEA" w:rsidRPr="009B6F40" w:rsidRDefault="00B14AEA" w:rsidP="00927C19">
            <w:pPr>
              <w:tabs>
                <w:tab w:val="center" w:pos="4560"/>
              </w:tabs>
              <w:rPr>
                <w:rFonts w:ascii="Arial" w:hAnsi="Arial" w:cs="Arial"/>
                <w:lang w:val="en-GB"/>
              </w:rPr>
            </w:pPr>
          </w:p>
          <w:p w:rsidR="004D7E22" w:rsidRDefault="004D7E22" w:rsidP="004D7E22">
            <w:pPr>
              <w:jc w:val="center"/>
              <w:rPr>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B14AEA" w:rsidRDefault="00B14AEA" w:rsidP="00927C19">
            <w:pPr>
              <w:jc w:val="center"/>
              <w:rPr>
                <w:rFonts w:ascii="Arial" w:hAnsi="Arial" w:cs="Arial"/>
                <w:lang w:val="en-GB"/>
              </w:rPr>
            </w:pPr>
          </w:p>
          <w:p w:rsidR="0015419B" w:rsidRDefault="0015419B" w:rsidP="00927C19">
            <w:pPr>
              <w:jc w:val="center"/>
              <w:rPr>
                <w:rFonts w:ascii="Arial" w:hAnsi="Arial" w:cs="Arial"/>
                <w:lang w:val="en-GB"/>
              </w:rPr>
            </w:pPr>
          </w:p>
          <w:p w:rsidR="008F0D09" w:rsidRPr="009B6F40" w:rsidRDefault="008F0D09" w:rsidP="00927C19">
            <w:pPr>
              <w:jc w:val="center"/>
              <w:rPr>
                <w:rFonts w:ascii="Arial" w:hAnsi="Arial" w:cs="Arial"/>
                <w:lang w:val="en-GB"/>
              </w:rPr>
            </w:pPr>
          </w:p>
          <w:p w:rsidR="00B14AEA" w:rsidRPr="0015419B" w:rsidRDefault="00B14AEA" w:rsidP="00927C19">
            <w:pPr>
              <w:pStyle w:val="Heading1"/>
              <w:jc w:val="center"/>
              <w:rPr>
                <w:rFonts w:cs="Arial"/>
                <w:b/>
                <w:sz w:val="28"/>
                <w:u w:val="none"/>
              </w:rPr>
            </w:pPr>
            <w:r w:rsidRPr="0015419B">
              <w:rPr>
                <w:rFonts w:cs="Arial"/>
                <w:b/>
                <w:sz w:val="28"/>
                <w:u w:val="none"/>
              </w:rPr>
              <w:t>COURSE OUTLINE</w:t>
            </w:r>
          </w:p>
          <w:p w:rsidR="00B14AEA" w:rsidRDefault="00B14AEA" w:rsidP="00927C19">
            <w:pPr>
              <w:rPr>
                <w:rFonts w:ascii="Arial" w:hAnsi="Arial" w:cs="Arial"/>
              </w:rPr>
            </w:pPr>
          </w:p>
          <w:p w:rsidR="0015419B" w:rsidRPr="009B6F40" w:rsidRDefault="0015419B" w:rsidP="00927C19">
            <w:pPr>
              <w:rPr>
                <w:rFonts w:ascii="Arial" w:hAnsi="Arial" w:cs="Arial"/>
              </w:rPr>
            </w:pP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COURSE TITLE:</w:t>
            </w:r>
          </w:p>
          <w:p w:rsidR="00B14AEA" w:rsidRPr="009B6F40" w:rsidRDefault="00B14AEA" w:rsidP="00927C19">
            <w:pPr>
              <w:rPr>
                <w:rFonts w:ascii="Arial" w:hAnsi="Arial" w:cs="Arial"/>
                <w:b/>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Introduction to Literature</w:t>
            </w:r>
          </w:p>
        </w:tc>
      </w:tr>
      <w:tr w:rsidR="00B14AEA" w:rsidTr="0015419B">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CODE NO. :</w:t>
            </w:r>
          </w:p>
          <w:p w:rsidR="00B14AEA" w:rsidRPr="009B6F40" w:rsidRDefault="00B14AEA" w:rsidP="00927C19">
            <w:pPr>
              <w:rPr>
                <w:rFonts w:ascii="Arial" w:hAnsi="Arial" w:cs="Arial"/>
                <w:b/>
                <w:sz w:val="22"/>
                <w:szCs w:val="22"/>
              </w:rPr>
            </w:pPr>
          </w:p>
        </w:tc>
        <w:tc>
          <w:tcPr>
            <w:tcW w:w="3119" w:type="dxa"/>
            <w:gridSpan w:val="2"/>
          </w:tcPr>
          <w:p w:rsidR="00B14AEA" w:rsidRPr="009B6F40" w:rsidRDefault="00B14AEA" w:rsidP="00927C19">
            <w:pPr>
              <w:rPr>
                <w:rFonts w:ascii="Arial" w:hAnsi="Arial" w:cs="Arial"/>
                <w:sz w:val="22"/>
                <w:szCs w:val="22"/>
              </w:rPr>
            </w:pPr>
            <w:proofErr w:type="spellStart"/>
            <w:r w:rsidRPr="009B6F40">
              <w:rPr>
                <w:rFonts w:ascii="Arial" w:hAnsi="Arial" w:cs="Arial"/>
                <w:sz w:val="22"/>
                <w:szCs w:val="22"/>
              </w:rPr>
              <w:t>ENG</w:t>
            </w:r>
            <w:proofErr w:type="spellEnd"/>
            <w:r>
              <w:rPr>
                <w:rFonts w:ascii="Arial" w:hAnsi="Arial" w:cs="Arial"/>
                <w:sz w:val="22"/>
                <w:szCs w:val="22"/>
              </w:rPr>
              <w:t xml:space="preserve"> </w:t>
            </w:r>
            <w:r w:rsidRPr="009B6F40">
              <w:rPr>
                <w:rFonts w:ascii="Arial" w:hAnsi="Arial" w:cs="Arial"/>
                <w:sz w:val="22"/>
                <w:szCs w:val="22"/>
              </w:rPr>
              <w:t>218</w:t>
            </w:r>
          </w:p>
        </w:tc>
        <w:tc>
          <w:tcPr>
            <w:tcW w:w="1701" w:type="dxa"/>
          </w:tcPr>
          <w:p w:rsidR="00B14AEA" w:rsidRPr="009B6F40" w:rsidRDefault="00B14AEA" w:rsidP="00927C19">
            <w:pPr>
              <w:rPr>
                <w:rFonts w:ascii="Arial" w:hAnsi="Arial" w:cs="Arial"/>
                <w:b/>
                <w:sz w:val="22"/>
                <w:szCs w:val="22"/>
              </w:rPr>
            </w:pPr>
            <w:r w:rsidRPr="009B6F40">
              <w:rPr>
                <w:rFonts w:ascii="Arial" w:hAnsi="Arial" w:cs="Arial"/>
                <w:b/>
                <w:sz w:val="22"/>
                <w:szCs w:val="22"/>
                <w:lang w:val="en-GB"/>
              </w:rPr>
              <w:t>SEMESTER:</w:t>
            </w:r>
          </w:p>
        </w:tc>
        <w:tc>
          <w:tcPr>
            <w:tcW w:w="1518" w:type="dxa"/>
            <w:gridSpan w:val="2"/>
          </w:tcPr>
          <w:p w:rsidR="00B14AEA" w:rsidRPr="009B6F40" w:rsidRDefault="00B14AEA" w:rsidP="00957908">
            <w:pPr>
              <w:rPr>
                <w:rFonts w:ascii="Arial" w:hAnsi="Arial" w:cs="Arial"/>
                <w:sz w:val="22"/>
                <w:szCs w:val="22"/>
              </w:rPr>
            </w:pPr>
            <w:r w:rsidRPr="009B6F40">
              <w:rPr>
                <w:rFonts w:ascii="Arial" w:hAnsi="Arial" w:cs="Arial"/>
                <w:sz w:val="22"/>
                <w:szCs w:val="22"/>
              </w:rPr>
              <w:t>Winter</w:t>
            </w:r>
            <w:r w:rsidR="005D5D8A">
              <w:rPr>
                <w:rFonts w:ascii="Arial" w:hAnsi="Arial" w:cs="Arial"/>
                <w:sz w:val="22"/>
                <w:szCs w:val="22"/>
              </w:rPr>
              <w:t xml:space="preserve"> 20</w:t>
            </w:r>
            <w:r w:rsidR="008F0D09">
              <w:rPr>
                <w:rFonts w:ascii="Arial" w:hAnsi="Arial" w:cs="Arial"/>
                <w:sz w:val="22"/>
                <w:szCs w:val="22"/>
              </w:rPr>
              <w:t>1</w:t>
            </w:r>
            <w:r w:rsidR="00957908">
              <w:rPr>
                <w:rFonts w:ascii="Arial" w:hAnsi="Arial" w:cs="Arial"/>
                <w:sz w:val="22"/>
                <w:szCs w:val="22"/>
              </w:rPr>
              <w:t>5</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PROGRAM:</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AUTHOR:</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 Program</w:t>
            </w:r>
          </w:p>
        </w:tc>
      </w:tr>
      <w:tr w:rsidR="00B14AEA" w:rsidTr="00927C19">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DATE:</w:t>
            </w:r>
          </w:p>
          <w:p w:rsidR="00B14AEA" w:rsidRPr="009B6F40" w:rsidRDefault="00B14AEA" w:rsidP="00927C19">
            <w:pPr>
              <w:rPr>
                <w:rFonts w:ascii="Arial" w:hAnsi="Arial" w:cs="Arial"/>
                <w:sz w:val="22"/>
                <w:szCs w:val="22"/>
              </w:rPr>
            </w:pPr>
          </w:p>
        </w:tc>
        <w:tc>
          <w:tcPr>
            <w:tcW w:w="1460" w:type="dxa"/>
          </w:tcPr>
          <w:p w:rsidR="00B14AEA" w:rsidRPr="009B6F40" w:rsidRDefault="00862079" w:rsidP="00957908">
            <w:pPr>
              <w:rPr>
                <w:rFonts w:ascii="Arial" w:hAnsi="Arial" w:cs="Arial"/>
                <w:sz w:val="22"/>
                <w:szCs w:val="22"/>
              </w:rPr>
            </w:pPr>
            <w:r>
              <w:rPr>
                <w:rFonts w:ascii="Arial" w:hAnsi="Arial" w:cs="Arial"/>
                <w:sz w:val="22"/>
                <w:szCs w:val="22"/>
              </w:rPr>
              <w:t xml:space="preserve">June </w:t>
            </w:r>
            <w:r w:rsidR="00B14AEA">
              <w:rPr>
                <w:rFonts w:ascii="Arial" w:hAnsi="Arial" w:cs="Arial"/>
                <w:sz w:val="22"/>
                <w:szCs w:val="22"/>
              </w:rPr>
              <w:t>20</w:t>
            </w:r>
            <w:r w:rsidR="008F0D09">
              <w:rPr>
                <w:rFonts w:ascii="Arial" w:hAnsi="Arial" w:cs="Arial"/>
                <w:sz w:val="22"/>
                <w:szCs w:val="22"/>
              </w:rPr>
              <w:t>1</w:t>
            </w:r>
            <w:r w:rsidR="00957908">
              <w:rPr>
                <w:rFonts w:ascii="Arial" w:hAnsi="Arial" w:cs="Arial"/>
                <w:sz w:val="22"/>
                <w:szCs w:val="22"/>
              </w:rPr>
              <w:t>4</w:t>
            </w:r>
          </w:p>
        </w:tc>
        <w:tc>
          <w:tcPr>
            <w:tcW w:w="3510" w:type="dxa"/>
            <w:gridSpan w:val="3"/>
          </w:tcPr>
          <w:p w:rsidR="00B14AEA" w:rsidRPr="009B6F40" w:rsidRDefault="00B14AEA" w:rsidP="00927C19">
            <w:pPr>
              <w:rPr>
                <w:rFonts w:ascii="Arial" w:hAnsi="Arial" w:cs="Arial"/>
                <w:sz w:val="22"/>
                <w:szCs w:val="22"/>
              </w:rPr>
            </w:pPr>
            <w:r w:rsidRPr="009B6F40">
              <w:rPr>
                <w:rFonts w:ascii="Arial" w:hAnsi="Arial" w:cs="Arial"/>
                <w:b/>
                <w:sz w:val="22"/>
                <w:szCs w:val="22"/>
                <w:lang w:val="en-GB"/>
              </w:rPr>
              <w:t>PREVIOUS OUTLINE DATED:</w:t>
            </w:r>
          </w:p>
        </w:tc>
        <w:tc>
          <w:tcPr>
            <w:tcW w:w="1368" w:type="dxa"/>
          </w:tcPr>
          <w:p w:rsidR="00B14AEA" w:rsidRPr="009B6F40" w:rsidRDefault="00957908" w:rsidP="00957908">
            <w:pPr>
              <w:rPr>
                <w:rFonts w:ascii="Arial" w:hAnsi="Arial" w:cs="Arial"/>
                <w:sz w:val="22"/>
                <w:szCs w:val="22"/>
              </w:rPr>
            </w:pPr>
            <w:r>
              <w:rPr>
                <w:rFonts w:ascii="Arial" w:hAnsi="Arial" w:cs="Arial"/>
                <w:sz w:val="22"/>
                <w:szCs w:val="22"/>
              </w:rPr>
              <w:t xml:space="preserve">Jan. </w:t>
            </w:r>
            <w:r w:rsidR="00B14AEA">
              <w:rPr>
                <w:rFonts w:ascii="Arial" w:hAnsi="Arial" w:cs="Arial"/>
                <w:sz w:val="22"/>
                <w:szCs w:val="22"/>
              </w:rPr>
              <w:t>20</w:t>
            </w:r>
            <w:r w:rsidR="004043ED">
              <w:rPr>
                <w:rFonts w:ascii="Arial" w:hAnsi="Arial" w:cs="Arial"/>
                <w:sz w:val="22"/>
                <w:szCs w:val="22"/>
              </w:rPr>
              <w:t>1</w:t>
            </w:r>
            <w:r>
              <w:rPr>
                <w:rFonts w:ascii="Arial" w:hAnsi="Arial" w:cs="Arial"/>
                <w:sz w:val="22"/>
                <w:szCs w:val="22"/>
              </w:rPr>
              <w:t>4</w:t>
            </w:r>
          </w:p>
        </w:tc>
      </w:tr>
      <w:tr w:rsidR="00B14AEA" w:rsidTr="00927C19">
        <w:trPr>
          <w:cantSplit/>
        </w:trPr>
        <w:tc>
          <w:tcPr>
            <w:tcW w:w="2518" w:type="dxa"/>
          </w:tcPr>
          <w:p w:rsidR="00B14AEA" w:rsidRPr="009B6F40" w:rsidRDefault="00B14AEA" w:rsidP="00927C19">
            <w:pPr>
              <w:rPr>
                <w:rFonts w:ascii="Arial" w:hAnsi="Arial" w:cs="Arial"/>
                <w:sz w:val="22"/>
                <w:szCs w:val="22"/>
              </w:rPr>
            </w:pPr>
            <w:r w:rsidRPr="009B6F40">
              <w:rPr>
                <w:rFonts w:ascii="Arial" w:hAnsi="Arial" w:cs="Arial"/>
                <w:b/>
                <w:sz w:val="22"/>
                <w:szCs w:val="22"/>
                <w:lang w:val="en-GB"/>
              </w:rPr>
              <w:t>APPROVED:</w:t>
            </w:r>
          </w:p>
        </w:tc>
        <w:tc>
          <w:tcPr>
            <w:tcW w:w="4970" w:type="dxa"/>
            <w:gridSpan w:val="4"/>
          </w:tcPr>
          <w:p w:rsidR="009C4F46" w:rsidRPr="003310FA" w:rsidRDefault="00BA4429" w:rsidP="009C4F46">
            <w:pPr>
              <w:jc w:val="center"/>
              <w:rPr>
                <w:i/>
                <w:sz w:val="24"/>
                <w:szCs w:val="24"/>
              </w:rPr>
            </w:pPr>
            <w:r w:rsidRPr="003310FA">
              <w:rPr>
                <w:i/>
                <w:sz w:val="24"/>
                <w:szCs w:val="24"/>
              </w:rPr>
              <w:t>“Angelique Lemay”</w:t>
            </w:r>
          </w:p>
          <w:p w:rsidR="009C4F46" w:rsidRPr="003310FA" w:rsidRDefault="009C4F46" w:rsidP="009C4F46">
            <w:pPr>
              <w:jc w:val="center"/>
              <w:rPr>
                <w:rFonts w:ascii="Arial" w:hAnsi="Arial" w:cs="Arial"/>
                <w:sz w:val="24"/>
                <w:szCs w:val="24"/>
                <w:u w:val="single"/>
              </w:rPr>
            </w:pPr>
            <w:r w:rsidRPr="003310FA">
              <w:rPr>
                <w:rFonts w:ascii="Arial" w:hAnsi="Arial" w:cs="Arial"/>
                <w:sz w:val="24"/>
                <w:szCs w:val="24"/>
                <w:u w:val="single"/>
              </w:rPr>
              <w:t>___________________________________</w:t>
            </w:r>
          </w:p>
        </w:tc>
        <w:tc>
          <w:tcPr>
            <w:tcW w:w="1368" w:type="dxa"/>
          </w:tcPr>
          <w:p w:rsidR="003310FA" w:rsidRPr="003310FA" w:rsidRDefault="003310FA" w:rsidP="00927C19">
            <w:pPr>
              <w:rPr>
                <w:i/>
                <w:sz w:val="24"/>
                <w:szCs w:val="24"/>
              </w:rPr>
            </w:pPr>
            <w:r w:rsidRPr="003310FA">
              <w:rPr>
                <w:i/>
                <w:sz w:val="24"/>
                <w:szCs w:val="24"/>
              </w:rPr>
              <w:t>Nov. 2014</w:t>
            </w:r>
          </w:p>
          <w:p w:rsidR="00B14AEA" w:rsidRPr="003310FA" w:rsidRDefault="009C4F46" w:rsidP="003310FA">
            <w:pPr>
              <w:rPr>
                <w:rFonts w:ascii="Arial" w:hAnsi="Arial" w:cs="Arial"/>
                <w:sz w:val="24"/>
                <w:szCs w:val="24"/>
                <w:u w:val="single"/>
              </w:rPr>
            </w:pPr>
            <w:r w:rsidRPr="003310FA">
              <w:rPr>
                <w:rFonts w:ascii="Arial" w:hAnsi="Arial" w:cs="Arial"/>
                <w:sz w:val="24"/>
                <w:szCs w:val="24"/>
                <w:u w:val="single"/>
              </w:rPr>
              <w:t>________</w:t>
            </w:r>
          </w:p>
        </w:tc>
      </w:tr>
      <w:tr w:rsidR="00B14AEA" w:rsidTr="00927C19">
        <w:trPr>
          <w:cantSplit/>
        </w:trPr>
        <w:tc>
          <w:tcPr>
            <w:tcW w:w="2518" w:type="dxa"/>
          </w:tcPr>
          <w:p w:rsidR="00B14AEA" w:rsidRPr="009B6F40" w:rsidRDefault="00B14AEA" w:rsidP="00927C19">
            <w:pPr>
              <w:rPr>
                <w:rFonts w:ascii="Arial" w:hAnsi="Arial" w:cs="Arial"/>
                <w:sz w:val="22"/>
                <w:szCs w:val="22"/>
              </w:rPr>
            </w:pPr>
          </w:p>
        </w:tc>
        <w:tc>
          <w:tcPr>
            <w:tcW w:w="4970" w:type="dxa"/>
            <w:gridSpan w:val="4"/>
          </w:tcPr>
          <w:p w:rsidR="00B14AEA" w:rsidRDefault="009C4F46" w:rsidP="009C4F46">
            <w:pPr>
              <w:pStyle w:val="Heading2"/>
              <w:jc w:val="center"/>
              <w:rPr>
                <w:sz w:val="22"/>
                <w:szCs w:val="22"/>
              </w:rPr>
            </w:pPr>
            <w:r w:rsidRPr="009C4F46">
              <w:rPr>
                <w:sz w:val="22"/>
                <w:szCs w:val="22"/>
              </w:rPr>
              <w:t>DEAN</w:t>
            </w:r>
          </w:p>
          <w:p w:rsidR="009C4F46" w:rsidRPr="009C4F46" w:rsidRDefault="009C4F46" w:rsidP="009C4F46"/>
        </w:tc>
        <w:tc>
          <w:tcPr>
            <w:tcW w:w="1368" w:type="dxa"/>
          </w:tcPr>
          <w:p w:rsidR="00B14AEA" w:rsidRPr="009B6F40" w:rsidRDefault="00B14AEA" w:rsidP="00927C19">
            <w:pPr>
              <w:jc w:val="center"/>
              <w:rPr>
                <w:rFonts w:ascii="Arial" w:hAnsi="Arial" w:cs="Arial"/>
                <w:sz w:val="22"/>
                <w:szCs w:val="22"/>
              </w:rPr>
            </w:pPr>
            <w:r w:rsidRPr="009B6F40">
              <w:rPr>
                <w:rFonts w:ascii="Arial" w:hAnsi="Arial" w:cs="Arial"/>
                <w:b/>
                <w:sz w:val="22"/>
                <w:szCs w:val="22"/>
                <w:lang w:val="en-GB"/>
              </w:rPr>
              <w:t>DATE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TOTAL CREDITS: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PREREQUISITE(S):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Pr>
                <w:rFonts w:ascii="Arial" w:hAnsi="Arial" w:cs="Arial"/>
                <w:sz w:val="22"/>
                <w:szCs w:val="22"/>
              </w:rPr>
              <w:t>CMM110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HOURS/WEEK:</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sz w:val="22"/>
                <w:szCs w:val="22"/>
              </w:rPr>
            </w:pPr>
          </w:p>
          <w:p w:rsidR="00B14AEA" w:rsidRDefault="00B14AEA" w:rsidP="00927C19">
            <w:pPr>
              <w:jc w:val="center"/>
              <w:rPr>
                <w:rFonts w:ascii="Arial" w:hAnsi="Arial" w:cs="Arial"/>
                <w:sz w:val="22"/>
                <w:szCs w:val="22"/>
                <w:lang w:val="en-GB"/>
              </w:rPr>
            </w:pPr>
          </w:p>
          <w:p w:rsidR="009C4F46" w:rsidRDefault="009C4F46" w:rsidP="00927C19">
            <w:pPr>
              <w:jc w:val="center"/>
              <w:rPr>
                <w:rFonts w:ascii="Arial" w:hAnsi="Arial" w:cs="Arial"/>
                <w:sz w:val="22"/>
                <w:szCs w:val="22"/>
                <w:lang w:val="en-GB"/>
              </w:rPr>
            </w:pPr>
          </w:p>
          <w:p w:rsidR="009C4F46" w:rsidRPr="009B6F40" w:rsidRDefault="009C4F46" w:rsidP="00927C19">
            <w:pPr>
              <w:jc w:val="center"/>
              <w:rPr>
                <w:rFonts w:ascii="Arial" w:hAnsi="Arial" w:cs="Arial"/>
                <w:sz w:val="22"/>
                <w:szCs w:val="22"/>
                <w:lang w:val="en-GB"/>
              </w:rPr>
            </w:pPr>
          </w:p>
          <w:p w:rsidR="00B14AEA" w:rsidRPr="009B6F40" w:rsidRDefault="0015419B" w:rsidP="00927C19">
            <w:pPr>
              <w:pStyle w:val="Heading2"/>
              <w:tabs>
                <w:tab w:val="center" w:pos="4560"/>
              </w:tabs>
              <w:jc w:val="center"/>
              <w:rPr>
                <w:rFonts w:cs="Arial"/>
                <w:sz w:val="22"/>
                <w:szCs w:val="22"/>
              </w:rPr>
            </w:pPr>
            <w:r>
              <w:rPr>
                <w:rFonts w:cs="Arial"/>
                <w:sz w:val="22"/>
                <w:szCs w:val="22"/>
              </w:rPr>
              <w:t>Copyright ©201</w:t>
            </w:r>
            <w:r w:rsidR="009C4F46">
              <w:rPr>
                <w:rFonts w:cs="Arial"/>
                <w:sz w:val="22"/>
                <w:szCs w:val="22"/>
              </w:rPr>
              <w:t>2</w:t>
            </w:r>
            <w:r>
              <w:rPr>
                <w:rFonts w:cs="Arial"/>
                <w:sz w:val="22"/>
                <w:szCs w:val="22"/>
              </w:rPr>
              <w:t xml:space="preserve"> </w:t>
            </w:r>
            <w:r w:rsidR="00B14AEA" w:rsidRPr="009B6F40">
              <w:rPr>
                <w:rFonts w:cs="Arial"/>
                <w:sz w:val="22"/>
                <w:szCs w:val="22"/>
              </w:rPr>
              <w:t>The Sault College of Applied Arts &amp; Technology</w:t>
            </w:r>
          </w:p>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B14AEA" w:rsidRPr="009B6F40" w:rsidRDefault="00B14AEA" w:rsidP="00927C19">
            <w:pPr>
              <w:pStyle w:val="Heading2"/>
              <w:tabs>
                <w:tab w:val="center" w:pos="4560"/>
              </w:tabs>
              <w:jc w:val="center"/>
              <w:rPr>
                <w:rFonts w:cs="Arial"/>
                <w:b w:val="0"/>
                <w:sz w:val="22"/>
                <w:szCs w:val="22"/>
              </w:rPr>
            </w:pPr>
            <w:r w:rsidRPr="009B6F40">
              <w:rPr>
                <w:rFonts w:cs="Arial"/>
                <w:b w:val="0"/>
                <w:i/>
                <w:sz w:val="22"/>
                <w:szCs w:val="22"/>
              </w:rPr>
              <w:t xml:space="preserve">written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B14AEA" w:rsidTr="00927C19">
        <w:trPr>
          <w:cantSplit/>
        </w:trPr>
        <w:tc>
          <w:tcPr>
            <w:tcW w:w="8856" w:type="dxa"/>
            <w:gridSpan w:val="6"/>
          </w:tcPr>
          <w:p w:rsidR="00B14AEA" w:rsidRPr="009B6F40" w:rsidRDefault="00B14AEA" w:rsidP="009C4F46">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w:t>
            </w:r>
            <w:r w:rsidR="009C4F46">
              <w:rPr>
                <w:rFonts w:cs="Arial"/>
                <w:b w:val="0"/>
                <w:i/>
                <w:sz w:val="22"/>
                <w:szCs w:val="22"/>
              </w:rPr>
              <w:t>Angelique Lemay, Dean</w:t>
            </w:r>
          </w:p>
        </w:tc>
      </w:tr>
      <w:tr w:rsidR="00B14AEA" w:rsidTr="00927C19">
        <w:trPr>
          <w:cantSplit/>
        </w:trPr>
        <w:tc>
          <w:tcPr>
            <w:tcW w:w="8856" w:type="dxa"/>
            <w:gridSpan w:val="6"/>
          </w:tcPr>
          <w:p w:rsidR="00B14AEA" w:rsidRPr="009B6F40" w:rsidRDefault="00B14AEA" w:rsidP="003310FA">
            <w:pPr>
              <w:tabs>
                <w:tab w:val="center" w:pos="4560"/>
              </w:tabs>
              <w:jc w:val="center"/>
              <w:rPr>
                <w:rFonts w:ascii="Arial" w:hAnsi="Arial" w:cs="Arial"/>
                <w:i/>
                <w:sz w:val="22"/>
                <w:szCs w:val="22"/>
                <w:lang w:val="en-GB"/>
              </w:rPr>
            </w:pPr>
            <w:r w:rsidRPr="009B6F40">
              <w:rPr>
                <w:rFonts w:ascii="Arial" w:hAnsi="Arial" w:cs="Arial"/>
                <w:i/>
                <w:sz w:val="22"/>
                <w:szCs w:val="22"/>
                <w:lang w:val="en-GB"/>
              </w:rPr>
              <w:t>School</w:t>
            </w:r>
            <w:r>
              <w:rPr>
                <w:rFonts w:ascii="Arial" w:hAnsi="Arial" w:cs="Arial"/>
                <w:i/>
                <w:sz w:val="22"/>
                <w:szCs w:val="22"/>
                <w:lang w:val="en-GB"/>
              </w:rPr>
              <w:t xml:space="preserve"> </w:t>
            </w:r>
            <w:r w:rsidR="009C4F46">
              <w:rPr>
                <w:rFonts w:ascii="Arial" w:hAnsi="Arial" w:cs="Arial"/>
                <w:i/>
                <w:sz w:val="22"/>
                <w:szCs w:val="22"/>
                <w:lang w:val="en-GB"/>
              </w:rPr>
              <w:t xml:space="preserve">of </w:t>
            </w:r>
            <w:r>
              <w:rPr>
                <w:rFonts w:ascii="Arial" w:hAnsi="Arial" w:cs="Arial"/>
                <w:i/>
                <w:sz w:val="22"/>
                <w:szCs w:val="22"/>
                <w:lang w:val="en-GB"/>
              </w:rPr>
              <w:t>Community</w:t>
            </w:r>
            <w:r w:rsidRPr="009B6F40">
              <w:rPr>
                <w:rFonts w:ascii="Arial" w:hAnsi="Arial" w:cs="Arial"/>
                <w:i/>
                <w:sz w:val="22"/>
                <w:szCs w:val="22"/>
                <w:lang w:val="en-GB"/>
              </w:rPr>
              <w:t xml:space="preserve"> Services</w:t>
            </w:r>
            <w:r w:rsidR="009C4F46">
              <w:rPr>
                <w:rFonts w:ascii="Arial" w:hAnsi="Arial" w:cs="Arial"/>
                <w:i/>
                <w:sz w:val="22"/>
                <w:szCs w:val="22"/>
                <w:lang w:val="en-GB"/>
              </w:rPr>
              <w:t xml:space="preserve"> and Interdisciplinary</w:t>
            </w:r>
            <w:r w:rsidR="003310FA">
              <w:rPr>
                <w:rFonts w:ascii="Arial" w:hAnsi="Arial" w:cs="Arial"/>
                <w:i/>
                <w:sz w:val="22"/>
                <w:szCs w:val="22"/>
                <w:lang w:val="en-GB"/>
              </w:rPr>
              <w:t xml:space="preserve"> </w:t>
            </w:r>
            <w:r w:rsidR="009C4F46">
              <w:rPr>
                <w:rFonts w:ascii="Arial" w:hAnsi="Arial" w:cs="Arial"/>
                <w:i/>
                <w:sz w:val="22"/>
                <w:szCs w:val="22"/>
                <w:lang w:val="en-GB"/>
              </w:rPr>
              <w:t>Studies</w:t>
            </w:r>
            <w:r w:rsidR="003310FA">
              <w:rPr>
                <w:rFonts w:ascii="Arial" w:hAnsi="Arial" w:cs="Arial"/>
                <w:i/>
                <w:sz w:val="22"/>
                <w:szCs w:val="22"/>
                <w:lang w:val="en-GB"/>
              </w:rPr>
              <w:t>.</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(705) 759-2554, Ext. 2603</w:t>
            </w:r>
          </w:p>
          <w:p w:rsidR="00B14AEA" w:rsidRDefault="00B14AEA" w:rsidP="00927C19">
            <w:pPr>
              <w:tabs>
                <w:tab w:val="center" w:pos="4560"/>
              </w:tabs>
              <w:jc w:val="center"/>
              <w:rPr>
                <w:rFonts w:ascii="Arial" w:hAnsi="Arial" w:cs="Arial"/>
                <w:sz w:val="22"/>
                <w:szCs w:val="22"/>
              </w:rPr>
            </w:pPr>
          </w:p>
          <w:p w:rsidR="009C4F46" w:rsidRDefault="009C4F46" w:rsidP="00927C19">
            <w:pPr>
              <w:tabs>
                <w:tab w:val="center" w:pos="4560"/>
              </w:tabs>
              <w:jc w:val="center"/>
              <w:rPr>
                <w:rFonts w:ascii="Arial" w:hAnsi="Arial" w:cs="Arial"/>
                <w:sz w:val="22"/>
                <w:szCs w:val="22"/>
              </w:rPr>
            </w:pPr>
          </w:p>
          <w:p w:rsidR="00B14AEA" w:rsidRPr="009B6F40" w:rsidRDefault="00B14AEA" w:rsidP="00927C19">
            <w:pPr>
              <w:tabs>
                <w:tab w:val="center" w:pos="4560"/>
              </w:tabs>
              <w:jc w:val="center"/>
              <w:rPr>
                <w:rFonts w:ascii="Arial" w:hAnsi="Arial" w:cs="Arial"/>
                <w:sz w:val="22"/>
                <w:szCs w:val="22"/>
              </w:rPr>
            </w:pPr>
          </w:p>
        </w:tc>
      </w:tr>
    </w:tbl>
    <w:p w:rsidR="009C4F46" w:rsidRDefault="009C4F46" w:rsidP="00B14AEA">
      <w:pPr>
        <w:rPr>
          <w:rFonts w:ascii="Arial" w:hAnsi="Arial" w:cs="Arial"/>
          <w:sz w:val="22"/>
        </w:rPr>
      </w:pPr>
    </w:p>
    <w:p w:rsidR="009C4F46" w:rsidRDefault="009C4F46" w:rsidP="00B14AEA">
      <w:pPr>
        <w:rPr>
          <w:rFonts w:ascii="Arial" w:hAnsi="Arial" w:cs="Arial"/>
          <w:sz w:val="22"/>
        </w:rPr>
        <w:sectPr w:rsidR="009C4F46" w:rsidSect="009C4F46">
          <w:pgSz w:w="12240" w:h="15840"/>
          <w:pgMar w:top="1134" w:right="1797" w:bottom="1134" w:left="1797" w:header="720" w:footer="720" w:gutter="0"/>
          <w:cols w:space="720"/>
        </w:sectPr>
      </w:pPr>
    </w:p>
    <w:p w:rsidR="00B14AEA" w:rsidRPr="0096604C" w:rsidRDefault="00B14AEA" w:rsidP="00B14AEA">
      <w:pPr>
        <w:rPr>
          <w:rFonts w:ascii="Arial" w:hAnsi="Arial" w:cs="Arial"/>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COURSE DESCRIPTION:</w:t>
      </w:r>
    </w:p>
    <w:p w:rsidR="00B14AEA" w:rsidRPr="0096604C" w:rsidRDefault="00B14AEA" w:rsidP="00B14AEA">
      <w:pPr>
        <w:rPr>
          <w:rFonts w:ascii="Arial" w:hAnsi="Arial" w:cs="Arial"/>
          <w:sz w:val="22"/>
        </w:rPr>
      </w:pPr>
    </w:p>
    <w:p w:rsidR="00B14AEA" w:rsidRPr="0096604C" w:rsidRDefault="00B14AEA" w:rsidP="00FE3286">
      <w:pPr>
        <w:jc w:val="both"/>
        <w:rPr>
          <w:rFonts w:ascii="Arial" w:hAnsi="Arial" w:cs="Arial"/>
          <w:sz w:val="22"/>
        </w:rPr>
      </w:pPr>
      <w:r w:rsidRPr="0096604C">
        <w:rPr>
          <w:rFonts w:ascii="Arial" w:hAnsi="Arial" w:cs="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LEARNING OUTCOMES AND ELEMENTS OF THE PERFORMANCE:</w:t>
      </w:r>
      <w:r w:rsidRPr="0096604C">
        <w:rPr>
          <w:rFonts w:ascii="Arial" w:hAnsi="Arial" w:cs="Arial"/>
          <w:b/>
          <w:sz w:val="18"/>
        </w:rPr>
        <w:t xml:space="preserve"> </w:t>
      </w:r>
    </w:p>
    <w:p w:rsidR="00B14AEA" w:rsidRPr="0096604C" w:rsidRDefault="00B14AEA" w:rsidP="00B14AEA">
      <w:pPr>
        <w:rPr>
          <w:rFonts w:ascii="Arial" w:hAnsi="Arial" w:cs="Arial"/>
          <w:b/>
          <w:sz w:val="22"/>
        </w:rPr>
      </w:pPr>
    </w:p>
    <w:p w:rsidR="00B14AEA" w:rsidRPr="0096604C" w:rsidRDefault="00B14AEA" w:rsidP="00B14AEA">
      <w:pPr>
        <w:numPr>
          <w:ilvl w:val="0"/>
          <w:numId w:val="3"/>
        </w:numPr>
        <w:rPr>
          <w:rFonts w:ascii="Arial" w:hAnsi="Arial" w:cs="Arial"/>
          <w:sz w:val="22"/>
        </w:rPr>
      </w:pPr>
      <w:r w:rsidRPr="0096604C">
        <w:rPr>
          <w:rFonts w:ascii="Arial" w:hAnsi="Arial" w:cs="Arial"/>
          <w:b/>
          <w:sz w:val="22"/>
        </w:rPr>
        <w:t>Learning Outcomes:</w:t>
      </w:r>
    </w:p>
    <w:p w:rsidR="00B14AEA" w:rsidRPr="0096604C" w:rsidRDefault="00B14AEA" w:rsidP="00B14AEA">
      <w:pPr>
        <w:rPr>
          <w:rFonts w:ascii="Arial" w:hAnsi="Arial" w:cs="Arial"/>
          <w:sz w:val="22"/>
        </w:rPr>
      </w:pPr>
    </w:p>
    <w:p w:rsidR="00B14AEA" w:rsidRPr="0096604C" w:rsidRDefault="00B14AEA" w:rsidP="00B14AEA">
      <w:pPr>
        <w:numPr>
          <w:ilvl w:val="0"/>
          <w:numId w:val="4"/>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numPr>
          <w:ilvl w:val="0"/>
          <w:numId w:val="4"/>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numPr>
          <w:ilvl w:val="0"/>
          <w:numId w:val="4"/>
        </w:numPr>
        <w:rPr>
          <w:rFonts w:ascii="Arial" w:hAnsi="Arial" w:cs="Arial"/>
          <w:sz w:val="22"/>
        </w:rPr>
      </w:pPr>
      <w:r w:rsidRPr="0096604C">
        <w:rPr>
          <w:rFonts w:ascii="Arial" w:hAnsi="Arial" w:cs="Arial"/>
          <w:sz w:val="22"/>
        </w:rPr>
        <w:t>Analyze thematic issues which link all writers of great literature, while recognizing the differences that historical perspective, literary form and culture generate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r w:rsidRPr="0096604C">
        <w:rPr>
          <w:rFonts w:ascii="Arial" w:hAnsi="Arial" w:cs="Arial"/>
          <w:b/>
          <w:sz w:val="22"/>
        </w:rPr>
        <w:t>B.</w:t>
      </w:r>
      <w:r w:rsidRPr="0096604C">
        <w:rPr>
          <w:rFonts w:ascii="Arial" w:hAnsi="Arial" w:cs="Arial"/>
          <w:b/>
          <w:sz w:val="22"/>
        </w:rPr>
        <w:tab/>
        <w:t>Learning Outcomes and Elements of the Performance: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sz w:val="22"/>
        </w:rPr>
      </w:pPr>
      <w:r w:rsidRPr="0096604C">
        <w:rPr>
          <w:rFonts w:ascii="Arial" w:hAnsi="Arial" w:cs="Arial"/>
          <w:sz w:val="22"/>
        </w:rPr>
        <w:t>Upon successful completion of this course, students will demonstrate the ability to:</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6"/>
        </w:numPr>
        <w:rPr>
          <w:rFonts w:ascii="Arial" w:hAnsi="Arial" w:cs="Arial"/>
          <w:sz w:val="22"/>
        </w:rPr>
      </w:pPr>
      <w:r w:rsidRPr="0096604C">
        <w:rPr>
          <w:rFonts w:ascii="Arial" w:hAnsi="Arial" w:cs="Arial"/>
          <w:sz w:val="22"/>
        </w:rPr>
        <w:t>recognize key characteristics of each genre</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the major historical events and movements that have influenced old, middle and modern English</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key figures in the evolution of each genre</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7"/>
        </w:numPr>
        <w:rPr>
          <w:rFonts w:ascii="Arial" w:hAnsi="Arial" w:cs="Arial"/>
          <w:sz w:val="22"/>
        </w:rPr>
      </w:pPr>
      <w:r w:rsidRPr="0096604C">
        <w:rPr>
          <w:rFonts w:ascii="Arial" w:hAnsi="Arial" w:cs="Arial"/>
          <w:sz w:val="22"/>
        </w:rPr>
        <w:t>identify such terms as conflict, narrative point of view, atmosphere, foreshadowing, suspense, character development and plot development</w:t>
      </w:r>
    </w:p>
    <w:p w:rsidR="00B14AEA" w:rsidRPr="0096604C" w:rsidRDefault="00B14AEA" w:rsidP="00B14AEA">
      <w:pPr>
        <w:numPr>
          <w:ilvl w:val="0"/>
          <w:numId w:val="7"/>
        </w:numPr>
        <w:rPr>
          <w:rFonts w:ascii="Arial" w:hAnsi="Arial" w:cs="Arial"/>
          <w:sz w:val="22"/>
        </w:rPr>
      </w:pPr>
      <w:r w:rsidRPr="0096604C">
        <w:rPr>
          <w:rFonts w:ascii="Arial" w:hAnsi="Arial" w:cs="Arial"/>
          <w:sz w:val="22"/>
        </w:rPr>
        <w:t>recognize “theme” as it evolves from plot, character and description</w:t>
      </w:r>
    </w:p>
    <w:p w:rsidR="00B14AEA" w:rsidRPr="0096604C" w:rsidRDefault="00B14AEA" w:rsidP="00B14AEA">
      <w:pPr>
        <w:numPr>
          <w:ilvl w:val="0"/>
          <w:numId w:val="7"/>
        </w:numPr>
        <w:rPr>
          <w:rFonts w:ascii="Arial" w:hAnsi="Arial" w:cs="Arial"/>
          <w:sz w:val="22"/>
        </w:rPr>
      </w:pPr>
      <w:r w:rsidRPr="0096604C">
        <w:rPr>
          <w:rFonts w:ascii="Arial" w:hAnsi="Arial" w:cs="Arial"/>
          <w:sz w:val="22"/>
        </w:rPr>
        <w:t>compare different authors’ approaches to similar themes</w:t>
      </w:r>
    </w:p>
    <w:p w:rsidR="00B14AEA" w:rsidRPr="0096604C" w:rsidRDefault="00B14AEA" w:rsidP="00B14AEA">
      <w:pPr>
        <w:numPr>
          <w:ilvl w:val="0"/>
          <w:numId w:val="7"/>
        </w:numPr>
        <w:rPr>
          <w:rFonts w:ascii="Arial" w:hAnsi="Arial" w:cs="Arial"/>
          <w:sz w:val="22"/>
        </w:rPr>
      </w:pPr>
      <w:r w:rsidRPr="0096604C">
        <w:rPr>
          <w:rFonts w:ascii="Arial" w:hAnsi="Arial" w:cs="Arial"/>
          <w:sz w:val="22"/>
        </w:rPr>
        <w:t>analyze the use of figurative language and its effect in short fiction</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characteristics of sonnets, ballads and other types of poems</w:t>
      </w:r>
    </w:p>
    <w:p w:rsidR="00B14AEA" w:rsidRPr="0096604C" w:rsidRDefault="00B14AEA" w:rsidP="00B14AEA">
      <w:pPr>
        <w:numPr>
          <w:ilvl w:val="0"/>
          <w:numId w:val="8"/>
        </w:numPr>
        <w:rPr>
          <w:rFonts w:ascii="Arial" w:hAnsi="Arial" w:cs="Arial"/>
          <w:sz w:val="22"/>
        </w:rPr>
      </w:pPr>
      <w:r w:rsidRPr="0096604C">
        <w:rPr>
          <w:rFonts w:ascii="Arial" w:hAnsi="Arial" w:cs="Arial"/>
          <w:sz w:val="22"/>
        </w:rPr>
        <w:t xml:space="preserve">identify various metrical arrangements such as iambic, trochaic and </w:t>
      </w:r>
      <w:proofErr w:type="spellStart"/>
      <w:r w:rsidRPr="0096604C">
        <w:rPr>
          <w:rFonts w:ascii="Arial" w:hAnsi="Arial" w:cs="Arial"/>
          <w:sz w:val="22"/>
        </w:rPr>
        <w:t>anapaestic</w:t>
      </w:r>
      <w:proofErr w:type="spellEnd"/>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value and effect of a variety of rhyming schemes and of no-rhyming schemes in poetry</w:t>
      </w:r>
    </w:p>
    <w:p w:rsidR="00B14AEA" w:rsidRPr="0096604C" w:rsidRDefault="00B14AEA" w:rsidP="00B14AEA">
      <w:pPr>
        <w:numPr>
          <w:ilvl w:val="0"/>
          <w:numId w:val="8"/>
        </w:numPr>
        <w:rPr>
          <w:rFonts w:ascii="Arial" w:hAnsi="Arial" w:cs="Arial"/>
          <w:sz w:val="22"/>
        </w:rPr>
      </w:pPr>
      <w:r w:rsidRPr="0096604C">
        <w:rPr>
          <w:rFonts w:ascii="Arial" w:hAnsi="Arial" w:cs="Arial"/>
          <w:sz w:val="22"/>
        </w:rPr>
        <w:t>trace the thematic approaches to similar themes from poets of different historical eras</w:t>
      </w:r>
    </w:p>
    <w:p w:rsidR="00B14AEA" w:rsidRPr="0096604C" w:rsidRDefault="00B14AEA" w:rsidP="00B14AEA">
      <w:pPr>
        <w:numPr>
          <w:ilvl w:val="0"/>
          <w:numId w:val="8"/>
        </w:numPr>
        <w:rPr>
          <w:rFonts w:ascii="Arial" w:hAnsi="Arial" w:cs="Arial"/>
          <w:sz w:val="22"/>
        </w:rPr>
      </w:pPr>
      <w:r w:rsidRPr="0096604C">
        <w:rPr>
          <w:rFonts w:ascii="Arial" w:hAnsi="Arial" w:cs="Arial"/>
          <w:sz w:val="22"/>
        </w:rPr>
        <w:t>give oral and written critiques of various poems</w:t>
      </w:r>
    </w:p>
    <w:p w:rsidR="008F0D09" w:rsidRPr="0096604C" w:rsidRDefault="008F0D09" w:rsidP="008F0D09">
      <w:pPr>
        <w:ind w:left="360"/>
        <w:rPr>
          <w:rFonts w:ascii="Arial" w:hAnsi="Arial" w:cs="Arial"/>
          <w:sz w:val="22"/>
        </w:rPr>
      </w:pPr>
    </w:p>
    <w:p w:rsidR="00B14AEA" w:rsidRPr="0096604C" w:rsidRDefault="00B14AEA"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8F0D09" w:rsidRDefault="008F0D09" w:rsidP="00B14AEA">
      <w:pPr>
        <w:rPr>
          <w:rFonts w:ascii="Arial" w:hAnsi="Arial" w:cs="Arial"/>
          <w:b/>
          <w:sz w:val="18"/>
        </w:rPr>
      </w:pPr>
    </w:p>
    <w:p w:rsidR="004E1840" w:rsidRPr="0096604C" w:rsidRDefault="004E1840" w:rsidP="00B14AEA">
      <w:pPr>
        <w:rPr>
          <w:rFonts w:ascii="Arial" w:hAnsi="Arial" w:cs="Arial"/>
          <w:b/>
          <w:sz w:val="18"/>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rPr>
          <w:rFonts w:ascii="Arial" w:hAnsi="Arial" w:cs="Arial"/>
          <w:sz w:val="22"/>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9"/>
        </w:numPr>
        <w:rPr>
          <w:rFonts w:cs="Arial"/>
          <w:b w:val="0"/>
        </w:rPr>
      </w:pPr>
      <w:r w:rsidRPr="0096604C">
        <w:rPr>
          <w:rFonts w:cs="Arial"/>
          <w:b w:val="0"/>
        </w:rPr>
        <w:t>recognize the evolution of western theatre from its Greek roots</w:t>
      </w:r>
    </w:p>
    <w:p w:rsidR="00B14AEA" w:rsidRPr="0096604C" w:rsidRDefault="00B14AEA" w:rsidP="00B14AEA">
      <w:pPr>
        <w:pStyle w:val="BodyText"/>
        <w:numPr>
          <w:ilvl w:val="0"/>
          <w:numId w:val="9"/>
        </w:numPr>
        <w:rPr>
          <w:rFonts w:cs="Arial"/>
          <w:b w:val="0"/>
        </w:rPr>
      </w:pPr>
      <w:r w:rsidRPr="0096604C">
        <w:rPr>
          <w:rFonts w:cs="Arial"/>
          <w:b w:val="0"/>
        </w:rPr>
        <w:t>describe the characteristics of classical tragedy and comedy</w:t>
      </w:r>
    </w:p>
    <w:p w:rsidR="00B14AEA" w:rsidRPr="0096604C" w:rsidRDefault="00B14AEA" w:rsidP="00B14AEA">
      <w:pPr>
        <w:pStyle w:val="BodyText"/>
        <w:numPr>
          <w:ilvl w:val="0"/>
          <w:numId w:val="9"/>
        </w:numPr>
        <w:rPr>
          <w:rFonts w:cs="Arial"/>
          <w:b w:val="0"/>
        </w:rPr>
      </w:pPr>
      <w:r w:rsidRPr="0096604C">
        <w:rPr>
          <w:rFonts w:cs="Arial"/>
          <w:b w:val="0"/>
        </w:rPr>
        <w:t>identify the components of a five-act play by studying one</w:t>
      </w:r>
    </w:p>
    <w:p w:rsidR="00B14AEA" w:rsidRPr="0096604C" w:rsidRDefault="00B14AEA" w:rsidP="00B14AEA">
      <w:pPr>
        <w:pStyle w:val="BodyText"/>
        <w:numPr>
          <w:ilvl w:val="0"/>
          <w:numId w:val="9"/>
        </w:numPr>
        <w:rPr>
          <w:rFonts w:cs="Arial"/>
          <w:b w:val="0"/>
        </w:rPr>
      </w:pPr>
      <w:r w:rsidRPr="0096604C">
        <w:rPr>
          <w:rFonts w:cs="Arial"/>
          <w:b w:val="0"/>
        </w:rPr>
        <w:t>compare characterization and plot development in different plays</w:t>
      </w:r>
    </w:p>
    <w:p w:rsidR="00B14AEA" w:rsidRPr="0096604C" w:rsidRDefault="00B14AEA" w:rsidP="00B14AEA">
      <w:pPr>
        <w:pStyle w:val="BodyText"/>
        <w:numPr>
          <w:ilvl w:val="0"/>
          <w:numId w:val="9"/>
        </w:numPr>
        <w:rPr>
          <w:rFonts w:cs="Arial"/>
          <w:b w:val="0"/>
        </w:rPr>
      </w:pPr>
      <w:r w:rsidRPr="0096604C">
        <w:rPr>
          <w:rFonts w:cs="Arial"/>
          <w:b w:val="0"/>
        </w:rPr>
        <w:t>describe the various forms of stages and their uses</w:t>
      </w:r>
    </w:p>
    <w:p w:rsidR="00B14AEA" w:rsidRPr="0096604C" w:rsidRDefault="00B14AEA" w:rsidP="00B14AEA">
      <w:pPr>
        <w:pStyle w:val="BodyText"/>
        <w:rPr>
          <w:rFonts w:cs="Arial"/>
          <w:b w:val="0"/>
        </w:rPr>
      </w:pPr>
    </w:p>
    <w:p w:rsidR="00B14AEA" w:rsidRPr="0096604C" w:rsidRDefault="00B14AEA" w:rsidP="00B14AEA">
      <w:pPr>
        <w:pStyle w:val="BodyText"/>
        <w:numPr>
          <w:ilvl w:val="0"/>
          <w:numId w:val="5"/>
        </w:numPr>
        <w:rPr>
          <w:rFonts w:cs="Arial"/>
          <w:b w:val="0"/>
        </w:rPr>
      </w:pPr>
      <w:r w:rsidRPr="0096604C">
        <w:rPr>
          <w:rFonts w:cs="Arial"/>
          <w:b w:val="0"/>
        </w:rPr>
        <w:t>Analyze thematic issues which link all writers of great literature, while recognizing the differences that historical perspective, literary form and culture generate.</w:t>
      </w:r>
    </w:p>
    <w:p w:rsidR="00B14AEA" w:rsidRPr="0096604C" w:rsidRDefault="00B14AEA" w:rsidP="00B14AEA">
      <w:pPr>
        <w:pStyle w:val="BodyText"/>
        <w:rPr>
          <w:rFonts w:cs="Arial"/>
          <w:b w:val="0"/>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10"/>
        </w:numPr>
        <w:rPr>
          <w:rFonts w:cs="Arial"/>
          <w:b w:val="0"/>
        </w:rPr>
      </w:pPr>
      <w:r w:rsidRPr="0096604C">
        <w:rPr>
          <w:rFonts w:cs="Arial"/>
          <w:b w:val="0"/>
        </w:rPr>
        <w:t>participate in class discussions</w:t>
      </w:r>
    </w:p>
    <w:p w:rsidR="00B14AEA" w:rsidRPr="0096604C" w:rsidRDefault="00B14AEA" w:rsidP="00B14AEA">
      <w:pPr>
        <w:pStyle w:val="BodyText"/>
        <w:numPr>
          <w:ilvl w:val="0"/>
          <w:numId w:val="10"/>
        </w:numPr>
        <w:rPr>
          <w:rFonts w:cs="Arial"/>
          <w:b w:val="0"/>
        </w:rPr>
      </w:pPr>
      <w:r w:rsidRPr="0096604C">
        <w:rPr>
          <w:rFonts w:cs="Arial"/>
          <w:b w:val="0"/>
        </w:rPr>
        <w:t>write mature, critical essay answers</w:t>
      </w:r>
    </w:p>
    <w:p w:rsidR="00B14AEA" w:rsidRPr="0096604C" w:rsidRDefault="00B14AEA" w:rsidP="00B14AEA">
      <w:pPr>
        <w:pStyle w:val="BodyText"/>
        <w:numPr>
          <w:ilvl w:val="0"/>
          <w:numId w:val="10"/>
        </w:numPr>
        <w:rPr>
          <w:rFonts w:cs="Arial"/>
          <w:b w:val="0"/>
        </w:rPr>
      </w:pPr>
      <w:r w:rsidRPr="0096604C">
        <w:rPr>
          <w:rFonts w:cs="Arial"/>
          <w:b w:val="0"/>
        </w:rPr>
        <w:t>recognize archetypal thematic patterns</w:t>
      </w:r>
    </w:p>
    <w:p w:rsidR="00B14AEA" w:rsidRPr="0096604C" w:rsidRDefault="00B14AEA" w:rsidP="00B14AEA">
      <w:pPr>
        <w:pStyle w:val="BodyText"/>
        <w:rPr>
          <w:rFonts w:cs="Arial"/>
          <w:b w:val="0"/>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TOPICS:</w:t>
      </w:r>
    </w:p>
    <w:p w:rsidR="00B14AEA" w:rsidRPr="0096604C" w:rsidRDefault="00B14AEA" w:rsidP="00B14AEA">
      <w:pPr>
        <w:rPr>
          <w:rFonts w:ascii="Arial" w:hAnsi="Arial" w:cs="Arial"/>
          <w:sz w:val="22"/>
        </w:rPr>
      </w:pPr>
    </w:p>
    <w:p w:rsidR="00B14AEA" w:rsidRPr="0096604C" w:rsidRDefault="00B14AEA" w:rsidP="00B14AEA">
      <w:pPr>
        <w:numPr>
          <w:ilvl w:val="0"/>
          <w:numId w:val="11"/>
        </w:numPr>
        <w:rPr>
          <w:rFonts w:ascii="Arial" w:hAnsi="Arial" w:cs="Arial"/>
          <w:sz w:val="22"/>
        </w:rPr>
      </w:pPr>
      <w:r w:rsidRPr="0096604C">
        <w:rPr>
          <w:rFonts w:ascii="Arial" w:hAnsi="Arial" w:cs="Arial"/>
          <w:sz w:val="22"/>
        </w:rPr>
        <w:t>History of Literature (Overview)</w:t>
      </w:r>
    </w:p>
    <w:p w:rsidR="00B14AEA" w:rsidRPr="0096604C" w:rsidRDefault="00B14AEA" w:rsidP="00B14AEA">
      <w:pPr>
        <w:numPr>
          <w:ilvl w:val="0"/>
          <w:numId w:val="11"/>
        </w:numPr>
        <w:rPr>
          <w:rFonts w:ascii="Arial" w:hAnsi="Arial" w:cs="Arial"/>
          <w:sz w:val="22"/>
        </w:rPr>
      </w:pPr>
      <w:r w:rsidRPr="0096604C">
        <w:rPr>
          <w:rFonts w:ascii="Arial" w:hAnsi="Arial" w:cs="Arial"/>
          <w:sz w:val="22"/>
        </w:rPr>
        <w:t xml:space="preserve">The </w:t>
      </w:r>
      <w:r w:rsidR="004043ED">
        <w:rPr>
          <w:rFonts w:ascii="Arial" w:hAnsi="Arial" w:cs="Arial"/>
          <w:sz w:val="22"/>
        </w:rPr>
        <w:t>s</w:t>
      </w:r>
      <w:r w:rsidRPr="0096604C">
        <w:rPr>
          <w:rFonts w:ascii="Arial" w:hAnsi="Arial" w:cs="Arial"/>
          <w:sz w:val="22"/>
        </w:rPr>
        <w:t xml:space="preserve">hort </w:t>
      </w:r>
      <w:r w:rsidR="004043ED">
        <w:rPr>
          <w:rFonts w:ascii="Arial" w:hAnsi="Arial" w:cs="Arial"/>
          <w:sz w:val="22"/>
        </w:rPr>
        <w:t>s</w:t>
      </w:r>
      <w:r w:rsidRPr="0096604C">
        <w:rPr>
          <w:rFonts w:ascii="Arial" w:hAnsi="Arial" w:cs="Arial"/>
          <w:sz w:val="22"/>
        </w:rPr>
        <w:t>tory</w:t>
      </w:r>
    </w:p>
    <w:p w:rsidR="00B14AEA" w:rsidRPr="0096604C" w:rsidRDefault="00B14AEA" w:rsidP="00B14AEA">
      <w:pPr>
        <w:numPr>
          <w:ilvl w:val="0"/>
          <w:numId w:val="11"/>
        </w:numPr>
        <w:rPr>
          <w:rFonts w:ascii="Arial" w:hAnsi="Arial" w:cs="Arial"/>
          <w:sz w:val="22"/>
        </w:rPr>
      </w:pPr>
      <w:r w:rsidRPr="0096604C">
        <w:rPr>
          <w:rFonts w:ascii="Arial" w:hAnsi="Arial" w:cs="Arial"/>
          <w:sz w:val="22"/>
        </w:rPr>
        <w:t>Poetry</w:t>
      </w:r>
    </w:p>
    <w:p w:rsidR="00B14AEA" w:rsidRPr="0096604C" w:rsidRDefault="00B14AEA" w:rsidP="00B14AEA">
      <w:pPr>
        <w:numPr>
          <w:ilvl w:val="0"/>
          <w:numId w:val="11"/>
        </w:numPr>
        <w:rPr>
          <w:rFonts w:ascii="Arial" w:hAnsi="Arial" w:cs="Arial"/>
          <w:sz w:val="22"/>
        </w:rPr>
      </w:pPr>
      <w:r w:rsidRPr="0096604C">
        <w:rPr>
          <w:rFonts w:ascii="Arial" w:hAnsi="Arial" w:cs="Arial"/>
          <w:sz w:val="22"/>
        </w:rPr>
        <w:t>Drama</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REQUIRED RESOURCES / TEXTS / MATERIALS:</w:t>
      </w:r>
    </w:p>
    <w:p w:rsidR="00B14AEA" w:rsidRPr="0096604C" w:rsidRDefault="00B14AEA" w:rsidP="0096604C">
      <w:pPr>
        <w:rPr>
          <w:rFonts w:ascii="Arial" w:hAnsi="Arial" w:cs="Arial"/>
          <w:sz w:val="22"/>
        </w:rPr>
      </w:pPr>
    </w:p>
    <w:p w:rsidR="004043ED" w:rsidRDefault="004043ED" w:rsidP="004043ED">
      <w:pPr>
        <w:pStyle w:val="ListParagraph"/>
        <w:numPr>
          <w:ilvl w:val="0"/>
          <w:numId w:val="14"/>
        </w:numPr>
        <w:rPr>
          <w:rFonts w:ascii="Arial" w:hAnsi="Arial"/>
          <w:sz w:val="22"/>
        </w:rPr>
      </w:pPr>
      <w:proofErr w:type="spellStart"/>
      <w:r w:rsidRPr="00B14AEA">
        <w:rPr>
          <w:rFonts w:ascii="Arial" w:hAnsi="Arial"/>
          <w:sz w:val="22"/>
        </w:rPr>
        <w:t>Kirszner</w:t>
      </w:r>
      <w:proofErr w:type="spellEnd"/>
      <w:r w:rsidRPr="00B14AEA">
        <w:rPr>
          <w:rFonts w:ascii="Arial" w:hAnsi="Arial"/>
          <w:sz w:val="22"/>
        </w:rPr>
        <w:t xml:space="preserve">, L., </w:t>
      </w:r>
      <w:proofErr w:type="spellStart"/>
      <w:r w:rsidRPr="00B14AEA">
        <w:rPr>
          <w:rFonts w:ascii="Arial" w:hAnsi="Arial"/>
          <w:sz w:val="22"/>
        </w:rPr>
        <w:t>Mandell</w:t>
      </w:r>
      <w:proofErr w:type="spellEnd"/>
      <w:r w:rsidRPr="00B14AEA">
        <w:rPr>
          <w:rFonts w:ascii="Arial" w:hAnsi="Arial"/>
          <w:sz w:val="22"/>
        </w:rPr>
        <w:t xml:space="preserve">, S.R., &amp; Fertile, C. (2007). </w:t>
      </w:r>
      <w:r w:rsidRPr="00B14AEA">
        <w:rPr>
          <w:rFonts w:ascii="Arial" w:hAnsi="Arial"/>
          <w:i/>
          <w:sz w:val="22"/>
        </w:rPr>
        <w:t>Literature:</w:t>
      </w:r>
      <w:r w:rsidRPr="00B14AEA">
        <w:rPr>
          <w:rFonts w:ascii="Arial" w:hAnsi="Arial"/>
          <w:sz w:val="22"/>
        </w:rPr>
        <w:t xml:space="preserve"> </w:t>
      </w:r>
      <w:r w:rsidRPr="00B14AEA">
        <w:rPr>
          <w:rFonts w:ascii="Arial" w:hAnsi="Arial"/>
          <w:i/>
          <w:sz w:val="22"/>
        </w:rPr>
        <w:t>Reading, reacting, writing</w:t>
      </w:r>
      <w:r w:rsidRPr="00B14AEA">
        <w:rPr>
          <w:rFonts w:ascii="Arial" w:hAnsi="Arial"/>
          <w:sz w:val="22"/>
        </w:rPr>
        <w:t xml:space="preserve"> (2</w:t>
      </w:r>
      <w:r w:rsidRPr="00B14AEA">
        <w:rPr>
          <w:rFonts w:ascii="Arial" w:hAnsi="Arial"/>
          <w:sz w:val="22"/>
          <w:vertAlign w:val="superscript"/>
        </w:rPr>
        <w:t xml:space="preserve">nd </w:t>
      </w:r>
      <w:r>
        <w:rPr>
          <w:rFonts w:ascii="Arial" w:hAnsi="Arial"/>
          <w:sz w:val="22"/>
        </w:rPr>
        <w:t>Canadian Edition</w:t>
      </w:r>
      <w:r w:rsidRPr="00B14AEA">
        <w:rPr>
          <w:rFonts w:ascii="Arial" w:hAnsi="Arial"/>
          <w:sz w:val="22"/>
        </w:rPr>
        <w:t>). Toronto:  Thompson Nelson.</w:t>
      </w:r>
    </w:p>
    <w:p w:rsidR="000F00A3" w:rsidRDefault="000F00A3" w:rsidP="0096604C">
      <w:pPr>
        <w:pStyle w:val="ListParagraph"/>
        <w:rPr>
          <w:rFonts w:ascii="Arial" w:hAnsi="Arial" w:cs="Arial"/>
          <w:sz w:val="22"/>
          <w:szCs w:val="22"/>
        </w:rPr>
      </w:pPr>
    </w:p>
    <w:p w:rsidR="009A08D5" w:rsidRPr="0096604C" w:rsidRDefault="009A08D5" w:rsidP="0096604C">
      <w:pPr>
        <w:pStyle w:val="ListParagraph"/>
        <w:rPr>
          <w:rFonts w:ascii="Arial" w:hAnsi="Arial" w:cs="Arial"/>
          <w:sz w:val="22"/>
          <w:szCs w:val="22"/>
        </w:rPr>
      </w:pPr>
    </w:p>
    <w:p w:rsidR="00E943C6" w:rsidRPr="0096604C" w:rsidRDefault="00B14AEA" w:rsidP="00E943C6">
      <w:pPr>
        <w:rPr>
          <w:rFonts w:ascii="Arial" w:hAnsi="Arial" w:cs="Arial"/>
          <w:b/>
          <w:sz w:val="22"/>
        </w:rPr>
      </w:pPr>
      <w:r w:rsidRPr="0096604C">
        <w:rPr>
          <w:rFonts w:ascii="Arial" w:hAnsi="Arial" w:cs="Arial"/>
          <w:b/>
          <w:sz w:val="22"/>
        </w:rPr>
        <w:t>V.</w:t>
      </w:r>
      <w:r w:rsidRPr="0096604C">
        <w:rPr>
          <w:rFonts w:ascii="Arial" w:hAnsi="Arial" w:cs="Arial"/>
          <w:b/>
          <w:sz w:val="22"/>
        </w:rPr>
        <w:tab/>
      </w:r>
      <w:r w:rsidR="00E943C6" w:rsidRPr="0096604C">
        <w:rPr>
          <w:rFonts w:ascii="Arial" w:hAnsi="Arial" w:cs="Arial"/>
          <w:b/>
          <w:sz w:val="22"/>
        </w:rPr>
        <w:t>EVALUATION PROCESS / GRADING SYSTEM (*):</w:t>
      </w:r>
    </w:p>
    <w:p w:rsidR="00E943C6" w:rsidRPr="0096604C" w:rsidRDefault="00E943C6" w:rsidP="00E943C6">
      <w:pPr>
        <w:rPr>
          <w:rFonts w:ascii="Arial" w:hAnsi="Arial" w:cs="Arial"/>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843"/>
      </w:tblGrid>
      <w:tr w:rsidR="00E943C6" w:rsidRPr="0096604C" w:rsidTr="00784A4E">
        <w:tc>
          <w:tcPr>
            <w:tcW w:w="6095" w:type="dxa"/>
          </w:tcPr>
          <w:p w:rsidR="00E943C6" w:rsidRDefault="00E943C6" w:rsidP="00784A4E">
            <w:pPr>
              <w:rPr>
                <w:rFonts w:ascii="Arial" w:hAnsi="Arial" w:cs="Arial"/>
                <w:color w:val="000000"/>
                <w:sz w:val="24"/>
                <w:szCs w:val="24"/>
              </w:rPr>
            </w:pPr>
            <w:r>
              <w:rPr>
                <w:rFonts w:ascii="Arial" w:hAnsi="Arial" w:cs="Arial"/>
                <w:color w:val="000000"/>
                <w:sz w:val="24"/>
                <w:szCs w:val="24"/>
              </w:rPr>
              <w:t>Reading journals:</w:t>
            </w:r>
          </w:p>
          <w:p w:rsidR="00E943C6" w:rsidRDefault="00E943C6" w:rsidP="00784A4E">
            <w:pPr>
              <w:rPr>
                <w:rFonts w:ascii="Arial" w:hAnsi="Arial" w:cs="Arial"/>
                <w:color w:val="000000"/>
                <w:sz w:val="24"/>
                <w:szCs w:val="24"/>
              </w:rPr>
            </w:pPr>
          </w:p>
          <w:p w:rsidR="00E943C6" w:rsidRDefault="00E943C6" w:rsidP="00784A4E">
            <w:pPr>
              <w:rPr>
                <w:rFonts w:ascii="Arial" w:hAnsi="Arial" w:cs="Arial"/>
                <w:color w:val="000000"/>
                <w:sz w:val="24"/>
                <w:szCs w:val="24"/>
              </w:rPr>
            </w:pPr>
            <w:r>
              <w:rPr>
                <w:rFonts w:ascii="Arial" w:hAnsi="Arial" w:cs="Arial"/>
                <w:color w:val="000000"/>
                <w:sz w:val="24"/>
                <w:szCs w:val="24"/>
              </w:rPr>
              <w:t xml:space="preserve"> -Fiction</w:t>
            </w:r>
          </w:p>
          <w:p w:rsidR="00E943C6" w:rsidRDefault="00E943C6" w:rsidP="00784A4E">
            <w:pPr>
              <w:rPr>
                <w:rFonts w:ascii="Arial" w:hAnsi="Arial" w:cs="Arial"/>
                <w:color w:val="000000"/>
                <w:sz w:val="24"/>
                <w:szCs w:val="24"/>
              </w:rPr>
            </w:pPr>
            <w:r>
              <w:rPr>
                <w:rFonts w:ascii="Arial" w:hAnsi="Arial" w:cs="Arial"/>
                <w:color w:val="000000"/>
                <w:sz w:val="24"/>
                <w:szCs w:val="24"/>
              </w:rPr>
              <w:t xml:space="preserve"> -Poetry</w:t>
            </w:r>
          </w:p>
          <w:p w:rsidR="00E943C6" w:rsidRPr="0096604C" w:rsidRDefault="00E943C6" w:rsidP="00E943C6">
            <w:pPr>
              <w:rPr>
                <w:rFonts w:ascii="Arial" w:hAnsi="Arial" w:cs="Arial"/>
                <w:color w:val="000000"/>
                <w:sz w:val="24"/>
                <w:szCs w:val="24"/>
              </w:rPr>
            </w:pPr>
            <w:r>
              <w:rPr>
                <w:rFonts w:ascii="Arial" w:hAnsi="Arial" w:cs="Arial"/>
                <w:color w:val="000000"/>
                <w:sz w:val="24"/>
                <w:szCs w:val="24"/>
              </w:rPr>
              <w:t xml:space="preserve"> -Drama</w:t>
            </w:r>
          </w:p>
        </w:tc>
        <w:tc>
          <w:tcPr>
            <w:tcW w:w="1843" w:type="dxa"/>
          </w:tcPr>
          <w:p w:rsidR="00E943C6" w:rsidRDefault="00E943C6" w:rsidP="00784A4E">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Pr>
                <w:rFonts w:ascii="Arial" w:hAnsi="Arial" w:cs="Arial"/>
                <w:b/>
                <w:color w:val="000000"/>
                <w:sz w:val="24"/>
                <w:szCs w:val="24"/>
                <w:lang w:val="en-CA" w:eastAsia="en-CA"/>
              </w:rPr>
              <w:t>50</w:t>
            </w:r>
            <w:r w:rsidRPr="0096604C">
              <w:rPr>
                <w:rFonts w:ascii="Arial" w:hAnsi="Arial" w:cs="Arial"/>
                <w:b/>
                <w:color w:val="000000"/>
                <w:sz w:val="24"/>
                <w:szCs w:val="24"/>
                <w:lang w:val="en-CA" w:eastAsia="en-CA"/>
              </w:rPr>
              <w:t xml:space="preserve"> %</w:t>
            </w:r>
          </w:p>
          <w:p w:rsidR="00E943C6" w:rsidRDefault="00E943C6" w:rsidP="00784A4E">
            <w:pPr>
              <w:autoSpaceDE w:val="0"/>
              <w:autoSpaceDN w:val="0"/>
              <w:adjustRightInd w:val="0"/>
              <w:rPr>
                <w:rFonts w:ascii="Arial" w:hAnsi="Arial" w:cs="Arial"/>
                <w:b/>
                <w:color w:val="000000"/>
                <w:sz w:val="24"/>
                <w:szCs w:val="24"/>
                <w:lang w:val="en-CA" w:eastAsia="en-CA"/>
              </w:rPr>
            </w:pPr>
          </w:p>
          <w:p w:rsidR="00E943C6" w:rsidRPr="00006BC2" w:rsidRDefault="00E943C6" w:rsidP="00784A4E">
            <w:pPr>
              <w:autoSpaceDE w:val="0"/>
              <w:autoSpaceDN w:val="0"/>
              <w:adjustRightInd w:val="0"/>
              <w:rPr>
                <w:rFonts w:ascii="Arial" w:hAnsi="Arial" w:cs="Arial"/>
                <w:color w:val="000000"/>
                <w:sz w:val="24"/>
                <w:szCs w:val="24"/>
                <w:lang w:val="en-CA" w:eastAsia="en-CA"/>
              </w:rPr>
            </w:pPr>
            <w:r w:rsidRPr="00006BC2">
              <w:rPr>
                <w:rFonts w:ascii="Arial" w:hAnsi="Arial" w:cs="Arial"/>
                <w:color w:val="000000"/>
                <w:sz w:val="24"/>
                <w:szCs w:val="24"/>
                <w:lang w:val="en-CA" w:eastAsia="en-CA"/>
              </w:rPr>
              <w:t>20%</w:t>
            </w:r>
          </w:p>
          <w:p w:rsidR="00E943C6" w:rsidRPr="00006BC2" w:rsidRDefault="00E943C6" w:rsidP="00784A4E">
            <w:pPr>
              <w:autoSpaceDE w:val="0"/>
              <w:autoSpaceDN w:val="0"/>
              <w:adjustRightInd w:val="0"/>
              <w:rPr>
                <w:rFonts w:ascii="Arial" w:hAnsi="Arial" w:cs="Arial"/>
                <w:color w:val="000000"/>
                <w:sz w:val="24"/>
                <w:szCs w:val="24"/>
                <w:lang w:val="en-CA" w:eastAsia="en-CA"/>
              </w:rPr>
            </w:pPr>
            <w:r w:rsidRPr="00006BC2">
              <w:rPr>
                <w:rFonts w:ascii="Arial" w:hAnsi="Arial" w:cs="Arial"/>
                <w:color w:val="000000"/>
                <w:sz w:val="24"/>
                <w:szCs w:val="24"/>
                <w:lang w:val="en-CA" w:eastAsia="en-CA"/>
              </w:rPr>
              <w:t>15%</w:t>
            </w:r>
          </w:p>
          <w:p w:rsidR="00E943C6" w:rsidRPr="00006BC2" w:rsidRDefault="00E943C6" w:rsidP="00784A4E">
            <w:pPr>
              <w:autoSpaceDE w:val="0"/>
              <w:autoSpaceDN w:val="0"/>
              <w:adjustRightInd w:val="0"/>
              <w:rPr>
                <w:rFonts w:ascii="Arial" w:hAnsi="Arial" w:cs="Arial"/>
                <w:color w:val="000000"/>
                <w:sz w:val="24"/>
                <w:szCs w:val="24"/>
                <w:lang w:val="en-CA" w:eastAsia="en-CA"/>
              </w:rPr>
            </w:pPr>
            <w:r w:rsidRPr="00006BC2">
              <w:rPr>
                <w:rFonts w:ascii="Arial" w:hAnsi="Arial" w:cs="Arial"/>
                <w:color w:val="000000"/>
                <w:sz w:val="24"/>
                <w:szCs w:val="24"/>
                <w:lang w:val="en-CA" w:eastAsia="en-CA"/>
              </w:rPr>
              <w:t>15%</w:t>
            </w:r>
          </w:p>
          <w:p w:rsidR="00E943C6" w:rsidRPr="0096604C" w:rsidRDefault="00E943C6" w:rsidP="00784A4E">
            <w:pPr>
              <w:autoSpaceDE w:val="0"/>
              <w:autoSpaceDN w:val="0"/>
              <w:adjustRightInd w:val="0"/>
              <w:rPr>
                <w:rFonts w:ascii="Arial" w:hAnsi="Arial" w:cs="Arial"/>
                <w:b/>
                <w:color w:val="000000"/>
                <w:sz w:val="24"/>
                <w:szCs w:val="24"/>
                <w:lang w:val="en-CA" w:eastAsia="en-CA"/>
              </w:rPr>
            </w:pPr>
          </w:p>
        </w:tc>
      </w:tr>
      <w:tr w:rsidR="00E943C6" w:rsidRPr="0096604C" w:rsidTr="00784A4E">
        <w:tc>
          <w:tcPr>
            <w:tcW w:w="6095" w:type="dxa"/>
          </w:tcPr>
          <w:p w:rsidR="00E943C6" w:rsidRDefault="00E943C6" w:rsidP="00784A4E">
            <w:pPr>
              <w:rPr>
                <w:rFonts w:ascii="Arial" w:hAnsi="Arial" w:cs="Arial"/>
                <w:color w:val="000000"/>
                <w:sz w:val="24"/>
                <w:szCs w:val="24"/>
                <w:lang w:val="en-CA" w:eastAsia="en-CA"/>
              </w:rPr>
            </w:pPr>
            <w:r>
              <w:rPr>
                <w:rFonts w:ascii="Arial" w:hAnsi="Arial" w:cs="Arial"/>
                <w:color w:val="000000"/>
                <w:sz w:val="24"/>
                <w:szCs w:val="24"/>
                <w:lang w:val="en-CA" w:eastAsia="en-CA"/>
              </w:rPr>
              <w:t>Exam</w:t>
            </w:r>
          </w:p>
          <w:p w:rsidR="00E943C6" w:rsidRDefault="00E943C6" w:rsidP="00784A4E">
            <w:pPr>
              <w:rPr>
                <w:rFonts w:ascii="Arial" w:hAnsi="Arial" w:cs="Arial"/>
                <w:color w:val="000000"/>
                <w:sz w:val="24"/>
                <w:szCs w:val="24"/>
                <w:lang w:val="en-CA" w:eastAsia="en-CA"/>
              </w:rPr>
            </w:pPr>
          </w:p>
        </w:tc>
        <w:tc>
          <w:tcPr>
            <w:tcW w:w="1843" w:type="dxa"/>
          </w:tcPr>
          <w:p w:rsidR="00E943C6" w:rsidRPr="0096604C" w:rsidRDefault="00E943C6" w:rsidP="00784A4E">
            <w:p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 xml:space="preserve">             25 %</w:t>
            </w:r>
          </w:p>
        </w:tc>
      </w:tr>
      <w:tr w:rsidR="00E943C6" w:rsidRPr="0096604C" w:rsidTr="00784A4E">
        <w:tc>
          <w:tcPr>
            <w:tcW w:w="6095" w:type="dxa"/>
          </w:tcPr>
          <w:p w:rsidR="00E943C6" w:rsidRPr="0096604C" w:rsidRDefault="00E943C6" w:rsidP="00784A4E">
            <w:pPr>
              <w:rPr>
                <w:rFonts w:ascii="Arial" w:hAnsi="Arial" w:cs="Arial"/>
                <w:color w:val="000000"/>
                <w:sz w:val="24"/>
                <w:szCs w:val="24"/>
              </w:rPr>
            </w:pPr>
            <w:r>
              <w:rPr>
                <w:rFonts w:ascii="Arial" w:hAnsi="Arial" w:cs="Arial"/>
                <w:color w:val="000000"/>
                <w:sz w:val="24"/>
                <w:szCs w:val="24"/>
                <w:lang w:val="en-CA" w:eastAsia="en-CA"/>
              </w:rPr>
              <w:t>Learning portfolio</w:t>
            </w:r>
          </w:p>
        </w:tc>
        <w:tc>
          <w:tcPr>
            <w:tcW w:w="1843" w:type="dxa"/>
          </w:tcPr>
          <w:p w:rsidR="00E943C6" w:rsidRPr="00862079" w:rsidRDefault="00E943C6" w:rsidP="00784A4E">
            <w:pPr>
              <w:pStyle w:val="ListParagraph"/>
              <w:numPr>
                <w:ilvl w:val="0"/>
                <w:numId w:val="20"/>
              </w:numPr>
              <w:autoSpaceDE w:val="0"/>
              <w:autoSpaceDN w:val="0"/>
              <w:adjustRightInd w:val="0"/>
              <w:rPr>
                <w:rFonts w:ascii="Arial" w:hAnsi="Arial" w:cs="Arial"/>
                <w:b/>
                <w:color w:val="000000"/>
                <w:sz w:val="24"/>
                <w:szCs w:val="24"/>
                <w:lang w:val="en-CA" w:eastAsia="en-CA"/>
              </w:rPr>
            </w:pPr>
            <w:r w:rsidRPr="00862079">
              <w:rPr>
                <w:rFonts w:ascii="Arial" w:hAnsi="Arial" w:cs="Arial"/>
                <w:b/>
                <w:color w:val="000000"/>
                <w:sz w:val="24"/>
                <w:szCs w:val="24"/>
                <w:lang w:val="en-CA" w:eastAsia="en-CA"/>
              </w:rPr>
              <w:t>%</w:t>
            </w:r>
          </w:p>
          <w:p w:rsidR="00E943C6" w:rsidRPr="0096604C" w:rsidRDefault="00E943C6" w:rsidP="00784A4E">
            <w:pPr>
              <w:autoSpaceDE w:val="0"/>
              <w:autoSpaceDN w:val="0"/>
              <w:adjustRightInd w:val="0"/>
              <w:rPr>
                <w:rFonts w:ascii="Arial" w:hAnsi="Arial" w:cs="Arial"/>
                <w:b/>
                <w:color w:val="000000"/>
                <w:sz w:val="24"/>
                <w:szCs w:val="24"/>
                <w:lang w:val="en-CA" w:eastAsia="en-CA"/>
              </w:rPr>
            </w:pPr>
          </w:p>
        </w:tc>
      </w:tr>
      <w:tr w:rsidR="00E943C6" w:rsidRPr="0096604C" w:rsidTr="00784A4E">
        <w:trPr>
          <w:trHeight w:val="637"/>
        </w:trPr>
        <w:tc>
          <w:tcPr>
            <w:tcW w:w="6095" w:type="dxa"/>
            <w:tcBorders>
              <w:top w:val="single" w:sz="4" w:space="0" w:color="auto"/>
              <w:left w:val="single" w:sz="4" w:space="0" w:color="auto"/>
              <w:bottom w:val="single" w:sz="4" w:space="0" w:color="auto"/>
              <w:right w:val="single" w:sz="4" w:space="0" w:color="auto"/>
            </w:tcBorders>
          </w:tcPr>
          <w:p w:rsidR="00E943C6" w:rsidRPr="0096604C" w:rsidRDefault="00E943C6" w:rsidP="00784A4E">
            <w:pPr>
              <w:ind w:left="720"/>
              <w:rPr>
                <w:rFonts w:ascii="Arial" w:hAnsi="Arial" w:cs="Arial"/>
                <w:color w:val="000000"/>
                <w:sz w:val="24"/>
                <w:szCs w:val="24"/>
              </w:rPr>
            </w:pPr>
          </w:p>
          <w:p w:rsidR="00E943C6" w:rsidRPr="0096604C" w:rsidRDefault="00E943C6" w:rsidP="00784A4E">
            <w:pPr>
              <w:ind w:left="720"/>
              <w:rPr>
                <w:rFonts w:ascii="Arial" w:hAnsi="Arial" w:cs="Arial"/>
                <w:b/>
                <w:color w:val="000000"/>
                <w:sz w:val="24"/>
                <w:szCs w:val="24"/>
              </w:rPr>
            </w:pPr>
            <w:r w:rsidRPr="0096604C">
              <w:rPr>
                <w:rFonts w:ascii="Arial" w:hAnsi="Arial" w:cs="Arial"/>
                <w:b/>
                <w:color w:val="000000"/>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E943C6" w:rsidRPr="0096604C" w:rsidRDefault="00E943C6" w:rsidP="00784A4E">
            <w:pPr>
              <w:autoSpaceDE w:val="0"/>
              <w:autoSpaceDN w:val="0"/>
              <w:adjustRightInd w:val="0"/>
              <w:rPr>
                <w:rFonts w:ascii="Arial" w:hAnsi="Arial" w:cs="Arial"/>
                <w:b/>
                <w:color w:val="000000"/>
                <w:sz w:val="24"/>
                <w:szCs w:val="24"/>
                <w:lang w:val="en-CA" w:eastAsia="en-CA"/>
              </w:rPr>
            </w:pPr>
          </w:p>
          <w:p w:rsidR="00E943C6" w:rsidRPr="0096604C" w:rsidRDefault="00E943C6" w:rsidP="00784A4E">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100 %</w:t>
            </w:r>
          </w:p>
        </w:tc>
      </w:tr>
    </w:tbl>
    <w:p w:rsidR="00E943C6" w:rsidRPr="0096604C" w:rsidRDefault="00E943C6" w:rsidP="00E943C6">
      <w:pPr>
        <w:rPr>
          <w:rFonts w:ascii="Arial" w:hAnsi="Arial" w:cs="Arial"/>
        </w:rPr>
      </w:pPr>
    </w:p>
    <w:p w:rsidR="00F77F50" w:rsidRPr="0096604C" w:rsidRDefault="00E943C6" w:rsidP="00E943C6">
      <w:pPr>
        <w:rPr>
          <w:rFonts w:ascii="Arial" w:hAnsi="Arial" w:cs="Arial"/>
          <w:sz w:val="22"/>
          <w:szCs w:val="22"/>
        </w:rPr>
      </w:pPr>
      <w:r w:rsidRPr="0096604C">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proofErr w:type="spellStart"/>
      <w:r>
        <w:rPr>
          <w:rFonts w:ascii="Arial" w:hAnsi="Arial" w:cs="Arial"/>
          <w:sz w:val="22"/>
          <w:szCs w:val="22"/>
        </w:rPr>
        <w:t>LMS</w:t>
      </w:r>
      <w:proofErr w:type="spellEnd"/>
      <w:r>
        <w:rPr>
          <w:rFonts w:ascii="Arial" w:hAnsi="Arial" w:cs="Arial"/>
          <w:sz w:val="22"/>
          <w:szCs w:val="22"/>
        </w:rPr>
        <w:t>.</w:t>
      </w:r>
    </w:p>
    <w:p w:rsidR="00C671B8" w:rsidRDefault="00C671B8">
      <w:pPr>
        <w:jc w:val="right"/>
        <w:rPr>
          <w:rFonts w:ascii="Arial" w:hAnsi="Arial" w:cs="Arial"/>
          <w:b/>
          <w:color w:val="000000"/>
        </w:rPr>
      </w:pPr>
      <w:r>
        <w:rPr>
          <w:rFonts w:ascii="Arial" w:hAnsi="Arial" w:cs="Arial"/>
          <w:b/>
          <w:color w:val="000000"/>
        </w:rPr>
        <w:br w:type="page"/>
      </w:r>
    </w:p>
    <w:p w:rsidR="0015419B" w:rsidRPr="0096604C" w:rsidRDefault="0015419B" w:rsidP="0015419B">
      <w:pPr>
        <w:rPr>
          <w:rFonts w:ascii="Arial" w:hAnsi="Arial" w:cs="Arial"/>
          <w:b/>
          <w:color w:val="000000"/>
        </w:rPr>
      </w:pPr>
    </w:p>
    <w:tbl>
      <w:tblPr>
        <w:tblW w:w="8856" w:type="dxa"/>
        <w:tblLayout w:type="fixed"/>
        <w:tblLook w:val="0000" w:firstRow="0" w:lastRow="0" w:firstColumn="0" w:lastColumn="0" w:noHBand="0" w:noVBand="0"/>
      </w:tblPr>
      <w:tblGrid>
        <w:gridCol w:w="675"/>
        <w:gridCol w:w="1701"/>
        <w:gridCol w:w="4678"/>
        <w:gridCol w:w="1802"/>
      </w:tblGrid>
      <w:tr w:rsidR="004A1B57" w:rsidRPr="0096604C" w:rsidTr="004A078B">
        <w:trPr>
          <w:cantSplit/>
        </w:trPr>
        <w:tc>
          <w:tcPr>
            <w:tcW w:w="675" w:type="dxa"/>
          </w:tcPr>
          <w:p w:rsidR="004A1B57" w:rsidRPr="0096604C" w:rsidRDefault="004A1B57" w:rsidP="004A1B57">
            <w:pPr>
              <w:pStyle w:val="EnvelopeReturn"/>
              <w:rPr>
                <w:rFonts w:cs="Arial"/>
                <w:b/>
              </w:rPr>
            </w:pPr>
          </w:p>
        </w:tc>
        <w:tc>
          <w:tcPr>
            <w:tcW w:w="8181" w:type="dxa"/>
            <w:gridSpan w:val="3"/>
          </w:tcPr>
          <w:p w:rsidR="004A1B57" w:rsidRPr="0096604C" w:rsidRDefault="00C671B8" w:rsidP="004A1B57">
            <w:pPr>
              <w:rPr>
                <w:rFonts w:ascii="Arial" w:hAnsi="Arial" w:cs="Arial"/>
                <w:b/>
              </w:rPr>
            </w:pPr>
            <w:r w:rsidRPr="0096604C">
              <w:rPr>
                <w:rFonts w:ascii="Arial" w:hAnsi="Arial" w:cs="Arial"/>
                <w:b/>
                <w:sz w:val="24"/>
                <w:szCs w:val="24"/>
              </w:rPr>
              <w:t>The following semester grades will be assigned to students</w:t>
            </w:r>
            <w:r>
              <w:rPr>
                <w:rFonts w:ascii="Arial" w:hAnsi="Arial" w:cs="Arial"/>
                <w:b/>
                <w:sz w:val="24"/>
                <w:szCs w:val="24"/>
              </w:rPr>
              <w:t>:</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jc w:val="center"/>
              <w:rPr>
                <w:rFonts w:ascii="Arial" w:hAnsi="Arial" w:cs="Arial"/>
                <w:iCs/>
              </w:rPr>
            </w:pPr>
          </w:p>
          <w:p w:rsidR="004A1B57" w:rsidRPr="0096604C" w:rsidRDefault="004A1B57" w:rsidP="004A1B57">
            <w:pPr>
              <w:pStyle w:val="Heading2"/>
              <w:rPr>
                <w:rFonts w:cs="Arial"/>
                <w:b w:val="0"/>
                <w:u w:val="single"/>
              </w:rPr>
            </w:pPr>
            <w:r w:rsidRPr="0096604C">
              <w:rPr>
                <w:rFonts w:cs="Arial"/>
                <w:b w:val="0"/>
                <w:u w:val="single"/>
              </w:rPr>
              <w:t>Grade</w:t>
            </w:r>
          </w:p>
        </w:tc>
        <w:tc>
          <w:tcPr>
            <w:tcW w:w="4678" w:type="dxa"/>
          </w:tcPr>
          <w:p w:rsidR="004A1B57" w:rsidRPr="0096604C" w:rsidRDefault="004A1B57" w:rsidP="004A1B57">
            <w:pPr>
              <w:jc w:val="center"/>
              <w:rPr>
                <w:rFonts w:ascii="Arial" w:hAnsi="Arial" w:cs="Arial"/>
                <w:iCs/>
              </w:rPr>
            </w:pPr>
          </w:p>
          <w:p w:rsidR="004A1B57" w:rsidRPr="0096604C" w:rsidRDefault="004A1B57" w:rsidP="004A1B57">
            <w:pPr>
              <w:pStyle w:val="Heading1"/>
              <w:rPr>
                <w:rFonts w:cs="Arial"/>
                <w:b/>
              </w:rPr>
            </w:pPr>
            <w:r w:rsidRPr="0096604C">
              <w:rPr>
                <w:rFonts w:cs="Arial"/>
              </w:rPr>
              <w:t>Definition</w:t>
            </w:r>
          </w:p>
        </w:tc>
        <w:tc>
          <w:tcPr>
            <w:tcW w:w="1802" w:type="dxa"/>
          </w:tcPr>
          <w:p w:rsidR="004A1B57" w:rsidRPr="0096604C" w:rsidRDefault="004A1B57" w:rsidP="004A1B57">
            <w:pPr>
              <w:jc w:val="center"/>
              <w:rPr>
                <w:rFonts w:ascii="Arial" w:hAnsi="Arial" w:cs="Arial"/>
                <w:iCs/>
              </w:rPr>
            </w:pPr>
            <w:r w:rsidRPr="0096604C">
              <w:rPr>
                <w:rFonts w:ascii="Arial" w:hAnsi="Arial" w:cs="Arial"/>
                <w:iCs/>
              </w:rPr>
              <w:t xml:space="preserve">Grade Point </w:t>
            </w:r>
            <w:r w:rsidRPr="0096604C">
              <w:rPr>
                <w:rFonts w:ascii="Arial" w:hAnsi="Arial" w:cs="Arial"/>
                <w:iCs/>
                <w:u w:val="single"/>
              </w:rPr>
              <w:t>Equivalent</w:t>
            </w:r>
          </w:p>
        </w:tc>
      </w:tr>
      <w:tr w:rsidR="004A1B57" w:rsidRPr="0096604C" w:rsidTr="004A078B">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90 – 100%</w:t>
            </w:r>
          </w:p>
        </w:tc>
        <w:tc>
          <w:tcPr>
            <w:tcW w:w="1802" w:type="dxa"/>
            <w:vMerge w:val="restart"/>
            <w:vAlign w:val="center"/>
          </w:tcPr>
          <w:p w:rsidR="004A1B57" w:rsidRPr="0096604C" w:rsidRDefault="004A1B57" w:rsidP="004A1B57">
            <w:pPr>
              <w:jc w:val="center"/>
              <w:rPr>
                <w:rFonts w:ascii="Arial" w:hAnsi="Arial" w:cs="Arial"/>
              </w:rPr>
            </w:pPr>
            <w:r w:rsidRPr="0096604C">
              <w:rPr>
                <w:rFonts w:ascii="Arial" w:hAnsi="Arial" w:cs="Arial"/>
              </w:rPr>
              <w:t>4.00</w:t>
            </w:r>
          </w:p>
        </w:tc>
      </w:tr>
      <w:tr w:rsidR="004A1B57" w:rsidRPr="0096604C" w:rsidTr="004A078B">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80 – 89%</w:t>
            </w:r>
          </w:p>
        </w:tc>
        <w:tc>
          <w:tcPr>
            <w:tcW w:w="1802" w:type="dxa"/>
            <w:vMerge/>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B</w:t>
            </w:r>
          </w:p>
        </w:tc>
        <w:tc>
          <w:tcPr>
            <w:tcW w:w="4678" w:type="dxa"/>
          </w:tcPr>
          <w:p w:rsidR="004A1B57" w:rsidRPr="0096604C" w:rsidRDefault="004A1B57" w:rsidP="004A1B57">
            <w:pPr>
              <w:jc w:val="center"/>
              <w:rPr>
                <w:rFonts w:ascii="Arial" w:hAnsi="Arial" w:cs="Arial"/>
              </w:rPr>
            </w:pPr>
            <w:r w:rsidRPr="0096604C">
              <w:rPr>
                <w:rFonts w:ascii="Arial" w:hAnsi="Arial" w:cs="Arial"/>
              </w:rPr>
              <w:t>70 - 79%</w:t>
            </w:r>
          </w:p>
        </w:tc>
        <w:tc>
          <w:tcPr>
            <w:tcW w:w="1802" w:type="dxa"/>
          </w:tcPr>
          <w:p w:rsidR="004A1B57" w:rsidRPr="0096604C" w:rsidRDefault="004A1B57" w:rsidP="004A1B57">
            <w:pPr>
              <w:jc w:val="center"/>
              <w:rPr>
                <w:rFonts w:ascii="Arial" w:hAnsi="Arial" w:cs="Arial"/>
              </w:rPr>
            </w:pPr>
            <w:r w:rsidRPr="0096604C">
              <w:rPr>
                <w:rFonts w:ascii="Arial" w:hAnsi="Arial" w:cs="Arial"/>
              </w:rPr>
              <w:t>3.00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w:t>
            </w:r>
          </w:p>
        </w:tc>
        <w:tc>
          <w:tcPr>
            <w:tcW w:w="4678" w:type="dxa"/>
          </w:tcPr>
          <w:p w:rsidR="004A1B57" w:rsidRPr="0096604C" w:rsidRDefault="004A1B57" w:rsidP="004A1B57">
            <w:pPr>
              <w:jc w:val="center"/>
              <w:rPr>
                <w:rFonts w:ascii="Arial" w:hAnsi="Arial" w:cs="Arial"/>
              </w:rPr>
            </w:pPr>
            <w:r w:rsidRPr="0096604C">
              <w:rPr>
                <w:rFonts w:ascii="Arial" w:hAnsi="Arial" w:cs="Arial"/>
              </w:rPr>
              <w:t>60 - 69%</w:t>
            </w:r>
          </w:p>
        </w:tc>
        <w:tc>
          <w:tcPr>
            <w:tcW w:w="1802" w:type="dxa"/>
          </w:tcPr>
          <w:p w:rsidR="004A1B57" w:rsidRPr="0096604C" w:rsidRDefault="004A1B57" w:rsidP="004A1B57">
            <w:pPr>
              <w:jc w:val="center"/>
              <w:rPr>
                <w:rFonts w:ascii="Arial" w:hAnsi="Arial" w:cs="Arial"/>
              </w:rPr>
            </w:pPr>
            <w:r w:rsidRPr="0096604C">
              <w:rPr>
                <w:rFonts w:ascii="Arial" w:hAnsi="Arial" w:cs="Arial"/>
              </w:rPr>
              <w:t>2.00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D</w:t>
            </w:r>
          </w:p>
        </w:tc>
        <w:tc>
          <w:tcPr>
            <w:tcW w:w="4678" w:type="dxa"/>
          </w:tcPr>
          <w:p w:rsidR="004A1B57" w:rsidRPr="0096604C" w:rsidRDefault="004A1B57" w:rsidP="004A1B57">
            <w:pPr>
              <w:jc w:val="center"/>
              <w:rPr>
                <w:rFonts w:ascii="Arial" w:hAnsi="Arial" w:cs="Arial"/>
              </w:rPr>
            </w:pPr>
            <w:r w:rsidRPr="0096604C">
              <w:rPr>
                <w:rFonts w:ascii="Arial" w:hAnsi="Arial" w:cs="Arial"/>
              </w:rPr>
              <w:t>50 – 59%</w:t>
            </w:r>
          </w:p>
        </w:tc>
        <w:tc>
          <w:tcPr>
            <w:tcW w:w="1802" w:type="dxa"/>
          </w:tcPr>
          <w:p w:rsidR="004A1B57" w:rsidRPr="0096604C" w:rsidRDefault="004A1B57" w:rsidP="004A1B57">
            <w:pPr>
              <w:jc w:val="center"/>
              <w:rPr>
                <w:rFonts w:ascii="Arial" w:hAnsi="Arial" w:cs="Arial"/>
              </w:rPr>
            </w:pPr>
            <w:r w:rsidRPr="0096604C">
              <w:rPr>
                <w:rFonts w:ascii="Arial" w:hAnsi="Arial" w:cs="Arial"/>
              </w:rPr>
              <w:t>1.00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F (Fail)</w:t>
            </w:r>
          </w:p>
        </w:tc>
        <w:tc>
          <w:tcPr>
            <w:tcW w:w="4678" w:type="dxa"/>
          </w:tcPr>
          <w:p w:rsidR="004A1B57" w:rsidRPr="0096604C" w:rsidRDefault="004A1B57" w:rsidP="004A1B57">
            <w:pPr>
              <w:jc w:val="center"/>
              <w:rPr>
                <w:rFonts w:ascii="Arial" w:hAnsi="Arial" w:cs="Arial"/>
              </w:rPr>
            </w:pPr>
            <w:r w:rsidRPr="0096604C">
              <w:rPr>
                <w:rFonts w:ascii="Arial" w:hAnsi="Arial" w:cs="Arial"/>
              </w:rPr>
              <w:t>49% and below</w:t>
            </w:r>
          </w:p>
        </w:tc>
        <w:tc>
          <w:tcPr>
            <w:tcW w:w="1802" w:type="dxa"/>
          </w:tcPr>
          <w:p w:rsidR="004A1B57" w:rsidRPr="0096604C" w:rsidRDefault="004A1B57" w:rsidP="004A1B57">
            <w:pPr>
              <w:jc w:val="center"/>
              <w:rPr>
                <w:rFonts w:ascii="Arial" w:hAnsi="Arial" w:cs="Arial"/>
              </w:rPr>
            </w:pPr>
            <w:r w:rsidRPr="0096604C">
              <w:rPr>
                <w:rFonts w:ascii="Arial" w:hAnsi="Arial" w:cs="Arial"/>
              </w:rPr>
              <w:t>0.00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p>
        </w:tc>
        <w:tc>
          <w:tcPr>
            <w:tcW w:w="4678" w:type="dxa"/>
          </w:tcPr>
          <w:p w:rsidR="004A1B57" w:rsidRPr="0096604C" w:rsidRDefault="004A1B57" w:rsidP="004A1B57">
            <w:pPr>
              <w:rPr>
                <w:rFonts w:ascii="Arial" w:hAnsi="Arial" w:cs="Arial"/>
              </w:rPr>
            </w:pP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CR (Credit)</w:t>
            </w:r>
          </w:p>
        </w:tc>
        <w:tc>
          <w:tcPr>
            <w:tcW w:w="4678" w:type="dxa"/>
          </w:tcPr>
          <w:p w:rsidR="004A1B57" w:rsidRPr="0096604C" w:rsidRDefault="004A1B57" w:rsidP="004A1B57">
            <w:pPr>
              <w:rPr>
                <w:rFonts w:ascii="Arial" w:hAnsi="Arial" w:cs="Arial"/>
              </w:rPr>
            </w:pPr>
            <w:r w:rsidRPr="0096604C">
              <w:rPr>
                <w:rFonts w:ascii="Arial" w:hAnsi="Arial" w:cs="Arial"/>
              </w:rPr>
              <w:t>Credit for diploma requirements has been awarded.</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S</w:t>
            </w:r>
          </w:p>
        </w:tc>
        <w:tc>
          <w:tcPr>
            <w:tcW w:w="4678" w:type="dxa"/>
          </w:tcPr>
          <w:p w:rsidR="004A1B57" w:rsidRPr="0096604C" w:rsidRDefault="004A1B57" w:rsidP="004A1B57">
            <w:pPr>
              <w:rPr>
                <w:rFonts w:ascii="Arial" w:hAnsi="Arial" w:cs="Arial"/>
              </w:rPr>
            </w:pPr>
            <w:r w:rsidRPr="0096604C">
              <w:rPr>
                <w:rFonts w:ascii="Arial" w:hAnsi="Arial" w:cs="Arial"/>
              </w:rPr>
              <w:t>Satisfactory achievement in field /clinical placement or non-graded subject area.</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U</w:t>
            </w:r>
          </w:p>
        </w:tc>
        <w:tc>
          <w:tcPr>
            <w:tcW w:w="4678" w:type="dxa"/>
          </w:tcPr>
          <w:p w:rsidR="004A1B57" w:rsidRPr="0096604C" w:rsidRDefault="004A1B57" w:rsidP="004A1B57">
            <w:pPr>
              <w:rPr>
                <w:rFonts w:ascii="Arial" w:hAnsi="Arial" w:cs="Arial"/>
              </w:rPr>
            </w:pPr>
            <w:r w:rsidRPr="0096604C">
              <w:rPr>
                <w:rFonts w:ascii="Arial" w:hAnsi="Arial" w:cs="Arial"/>
              </w:rPr>
              <w:t>Unsatisfactory achievement in field/clinical placement or non-graded subject area.</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X</w:t>
            </w:r>
          </w:p>
        </w:tc>
        <w:tc>
          <w:tcPr>
            <w:tcW w:w="4678" w:type="dxa"/>
          </w:tcPr>
          <w:p w:rsidR="004A1B57" w:rsidRPr="0096604C" w:rsidRDefault="004A1B57" w:rsidP="004A1B57">
            <w:pPr>
              <w:rPr>
                <w:rFonts w:ascii="Arial" w:hAnsi="Arial" w:cs="Arial"/>
              </w:rPr>
            </w:pPr>
            <w:r w:rsidRPr="0096604C">
              <w:rPr>
                <w:rFonts w:ascii="Arial" w:hAnsi="Arial" w:cs="Arial"/>
              </w:rPr>
              <w:t>A temporary grade limited to situations with extenuating circumstances giving a student additional time to complete the requirements for a course.</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NR</w:t>
            </w:r>
          </w:p>
        </w:tc>
        <w:tc>
          <w:tcPr>
            <w:tcW w:w="4678" w:type="dxa"/>
          </w:tcPr>
          <w:p w:rsidR="004A1B57" w:rsidRPr="0096604C" w:rsidRDefault="004A1B57" w:rsidP="004A1B57">
            <w:pPr>
              <w:rPr>
                <w:rFonts w:ascii="Arial" w:hAnsi="Arial" w:cs="Arial"/>
              </w:rPr>
            </w:pPr>
            <w:r w:rsidRPr="0096604C">
              <w:rPr>
                <w:rFonts w:ascii="Arial" w:hAnsi="Arial" w:cs="Arial"/>
              </w:rPr>
              <w:t xml:space="preserve">Grade not reported to Registrar's office.  </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W</w:t>
            </w:r>
          </w:p>
        </w:tc>
        <w:tc>
          <w:tcPr>
            <w:tcW w:w="4678" w:type="dxa"/>
          </w:tcPr>
          <w:p w:rsidR="004A1B57" w:rsidRDefault="004A1B57" w:rsidP="004A1B57">
            <w:pPr>
              <w:rPr>
                <w:rFonts w:ascii="Arial" w:hAnsi="Arial" w:cs="Arial"/>
              </w:rPr>
            </w:pPr>
            <w:r w:rsidRPr="0096604C">
              <w:rPr>
                <w:rFonts w:ascii="Arial" w:hAnsi="Arial" w:cs="Arial"/>
              </w:rPr>
              <w:t>Student has withdrawn from the course without academic penalty.</w:t>
            </w:r>
          </w:p>
          <w:p w:rsidR="004A078B" w:rsidRDefault="004A078B" w:rsidP="004A1B57">
            <w:pPr>
              <w:rPr>
                <w:rFonts w:ascii="Arial" w:hAnsi="Arial" w:cs="Arial"/>
              </w:rPr>
            </w:pPr>
          </w:p>
          <w:p w:rsidR="00C74357" w:rsidRPr="0096604C" w:rsidRDefault="00C74357" w:rsidP="004A1B57">
            <w:pPr>
              <w:rPr>
                <w:rFonts w:ascii="Arial" w:hAnsi="Arial" w:cs="Arial"/>
              </w:rPr>
            </w:pPr>
          </w:p>
        </w:tc>
        <w:tc>
          <w:tcPr>
            <w:tcW w:w="1802" w:type="dxa"/>
          </w:tcPr>
          <w:p w:rsidR="004A1B57" w:rsidRPr="0096604C" w:rsidRDefault="004A1B57" w:rsidP="004A1B57">
            <w:pPr>
              <w:jc w:val="center"/>
              <w:rPr>
                <w:rFonts w:ascii="Arial" w:hAnsi="Arial" w:cs="Arial"/>
              </w:rPr>
            </w:pPr>
          </w:p>
        </w:tc>
      </w:tr>
    </w:tbl>
    <w:p w:rsidR="004A078B" w:rsidRDefault="004A078B" w:rsidP="004A078B">
      <w:pPr>
        <w:rPr>
          <w:rFonts w:ascii="Arial" w:hAnsi="Arial" w:cs="Arial"/>
        </w:rPr>
      </w:pPr>
    </w:p>
    <w:p w:rsidR="004A078B" w:rsidRDefault="004A078B" w:rsidP="004A078B">
      <w:pPr>
        <w:rPr>
          <w:rFonts w:ascii="Arial" w:hAnsi="Arial" w:cs="Arial"/>
        </w:rPr>
      </w:pPr>
    </w:p>
    <w:tbl>
      <w:tblPr>
        <w:tblW w:w="10013" w:type="dxa"/>
        <w:tblInd w:w="18" w:type="dxa"/>
        <w:tblLayout w:type="fixed"/>
        <w:tblLook w:val="0000" w:firstRow="0" w:lastRow="0" w:firstColumn="0" w:lastColumn="0" w:noHBand="0" w:noVBand="0"/>
      </w:tblPr>
      <w:tblGrid>
        <w:gridCol w:w="720"/>
        <w:gridCol w:w="9293"/>
      </w:tblGrid>
      <w:tr w:rsidR="004A078B" w:rsidRPr="006D32E5" w:rsidTr="003310FA">
        <w:trPr>
          <w:cantSplit/>
          <w:trHeight w:val="128"/>
        </w:trPr>
        <w:tc>
          <w:tcPr>
            <w:tcW w:w="720" w:type="dxa"/>
          </w:tcPr>
          <w:p w:rsidR="004A078B" w:rsidRPr="006D32E5" w:rsidRDefault="004A078B" w:rsidP="00784A4E">
            <w:pPr>
              <w:rPr>
                <w:rFonts w:ascii="Arial" w:hAnsi="Arial"/>
                <w:b/>
              </w:rPr>
            </w:pPr>
            <w:r w:rsidRPr="006D32E5">
              <w:rPr>
                <w:rFonts w:ascii="Arial" w:hAnsi="Arial"/>
                <w:b/>
              </w:rPr>
              <w:t>VI.</w:t>
            </w:r>
          </w:p>
        </w:tc>
        <w:tc>
          <w:tcPr>
            <w:tcW w:w="9293" w:type="dxa"/>
          </w:tcPr>
          <w:p w:rsidR="004A078B" w:rsidRPr="006D32E5" w:rsidRDefault="004A078B" w:rsidP="00784A4E">
            <w:pPr>
              <w:rPr>
                <w:rFonts w:ascii="Arial" w:hAnsi="Arial"/>
                <w:b/>
              </w:rPr>
            </w:pPr>
            <w:r w:rsidRPr="006D32E5">
              <w:rPr>
                <w:rFonts w:ascii="Arial" w:hAnsi="Arial"/>
                <w:b/>
              </w:rPr>
              <w:t>SPECIAL NOTES:</w:t>
            </w:r>
          </w:p>
          <w:p w:rsidR="004A078B" w:rsidRPr="006D32E5" w:rsidRDefault="004A078B" w:rsidP="00784A4E">
            <w:pPr>
              <w:rPr>
                <w:rFonts w:ascii="Arial" w:hAnsi="Arial"/>
              </w:rPr>
            </w:pPr>
          </w:p>
        </w:tc>
      </w:tr>
      <w:tr w:rsidR="004A078B" w:rsidRPr="006D32E5" w:rsidTr="003310FA">
        <w:trPr>
          <w:cantSplit/>
          <w:trHeight w:val="3871"/>
        </w:trPr>
        <w:tc>
          <w:tcPr>
            <w:tcW w:w="10013" w:type="dxa"/>
            <w:gridSpan w:val="2"/>
          </w:tcPr>
          <w:p w:rsidR="004A078B" w:rsidRDefault="004A078B" w:rsidP="00784A4E">
            <w:pPr>
              <w:jc w:val="both"/>
              <w:rPr>
                <w:rFonts w:asciiTheme="minorHAnsi" w:hAnsiTheme="minorHAnsi" w:cstheme="minorHAnsi"/>
                <w:sz w:val="22"/>
                <w:szCs w:val="22"/>
              </w:rPr>
            </w:pPr>
            <w:r w:rsidRPr="00B859BF">
              <w:rPr>
                <w:rFonts w:asciiTheme="minorHAnsi" w:hAnsiTheme="minorHAnsi" w:cstheme="minorHAnsi"/>
                <w:b/>
                <w:sz w:val="22"/>
                <w:szCs w:val="22"/>
              </w:rPr>
              <w:t xml:space="preserve">ATTENDANCE AND </w:t>
            </w:r>
            <w:r>
              <w:rPr>
                <w:rFonts w:asciiTheme="minorHAnsi" w:hAnsiTheme="minorHAnsi" w:cstheme="minorHAnsi"/>
                <w:b/>
                <w:sz w:val="22"/>
                <w:szCs w:val="22"/>
              </w:rPr>
              <w:t xml:space="preserve">CLASS </w:t>
            </w:r>
            <w:r w:rsidRPr="00B859BF">
              <w:rPr>
                <w:rFonts w:asciiTheme="minorHAnsi" w:hAnsiTheme="minorHAnsi" w:cstheme="minorHAnsi"/>
                <w:b/>
                <w:sz w:val="22"/>
                <w:szCs w:val="22"/>
              </w:rPr>
              <w:t>PARTICIPATION</w:t>
            </w:r>
            <w:r>
              <w:rPr>
                <w:rFonts w:asciiTheme="minorHAnsi" w:hAnsiTheme="minorHAnsi" w:cstheme="minorHAnsi"/>
                <w:b/>
                <w:sz w:val="22"/>
                <w:szCs w:val="22"/>
              </w:rPr>
              <w:t xml:space="preserve"> </w:t>
            </w:r>
            <w:proofErr w:type="gramStart"/>
            <w:r w:rsidRPr="00AD7FEC">
              <w:rPr>
                <w:rFonts w:asciiTheme="minorHAnsi" w:hAnsiTheme="minorHAnsi" w:cstheme="minorHAnsi"/>
                <w:sz w:val="22"/>
                <w:szCs w:val="22"/>
              </w:rPr>
              <w:t>are</w:t>
            </w:r>
            <w:proofErr w:type="gramEnd"/>
            <w:r w:rsidRPr="00AD7FEC">
              <w:rPr>
                <w:rFonts w:asciiTheme="minorHAnsi" w:hAnsiTheme="minorHAnsi" w:cstheme="minorHAnsi"/>
                <w:sz w:val="22"/>
                <w:szCs w:val="22"/>
              </w:rPr>
              <w:t xml:space="preserve"> fundamental to succeed in this course.</w:t>
            </w:r>
            <w:r>
              <w:rPr>
                <w:rFonts w:asciiTheme="minorHAnsi" w:hAnsiTheme="minorHAnsi" w:cstheme="minorHAnsi"/>
                <w:sz w:val="22"/>
                <w:szCs w:val="22"/>
              </w:rPr>
              <w:t xml:space="preserve"> For that reason, students are encouraged to make an effort to attend all class periods and to arrive on time. Students are expected to communicate any foreseen absence and to make up for the missing work.  </w:t>
            </w:r>
          </w:p>
          <w:p w:rsidR="00957908" w:rsidRDefault="00957908" w:rsidP="00784A4E">
            <w:pPr>
              <w:jc w:val="both"/>
              <w:rPr>
                <w:rFonts w:asciiTheme="minorHAnsi" w:hAnsiTheme="minorHAnsi" w:cstheme="minorHAnsi"/>
                <w:sz w:val="22"/>
                <w:szCs w:val="22"/>
              </w:rPr>
            </w:pPr>
          </w:p>
          <w:p w:rsidR="00957908" w:rsidRDefault="00957908" w:rsidP="00957908">
            <w:pPr>
              <w:jc w:val="both"/>
              <w:rPr>
                <w:rFonts w:asciiTheme="minorHAnsi" w:hAnsiTheme="minorHAnsi"/>
                <w:sz w:val="22"/>
                <w:szCs w:val="22"/>
              </w:rPr>
            </w:pPr>
            <w:r w:rsidRPr="00FF1743">
              <w:rPr>
                <w:rFonts w:asciiTheme="minorHAnsi" w:hAnsiTheme="minorHAnsi"/>
                <w:b/>
                <w:sz w:val="22"/>
                <w:szCs w:val="22"/>
              </w:rPr>
              <w:t>LATE SUBMISSION</w:t>
            </w:r>
            <w:r w:rsidRPr="00FF1743">
              <w:rPr>
                <w:rFonts w:asciiTheme="minorHAnsi" w:hAnsiTheme="minorHAnsi"/>
                <w:sz w:val="22"/>
                <w:szCs w:val="22"/>
              </w:rPr>
              <w:t xml:space="preserve"> 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4A078B" w:rsidRDefault="004A078B" w:rsidP="00784A4E">
            <w:pPr>
              <w:jc w:val="both"/>
              <w:rPr>
                <w:rFonts w:ascii="Arial" w:hAnsi="Arial"/>
              </w:rPr>
            </w:pPr>
          </w:p>
          <w:p w:rsidR="00957908" w:rsidRPr="00FF1743" w:rsidRDefault="00957908" w:rsidP="00957908">
            <w:pPr>
              <w:jc w:val="both"/>
              <w:rPr>
                <w:rFonts w:asciiTheme="minorHAnsi" w:hAnsiTheme="minorHAnsi"/>
                <w:sz w:val="22"/>
                <w:szCs w:val="22"/>
              </w:rPr>
            </w:pPr>
            <w:r w:rsidRPr="00FF1743">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Pr>
                <w:rFonts w:asciiTheme="minorHAnsi" w:hAnsiTheme="minorHAnsi"/>
                <w:sz w:val="22"/>
                <w:szCs w:val="22"/>
              </w:rPr>
              <w:t>. In this case, late submission section below will apply</w:t>
            </w:r>
            <w:r w:rsidRPr="006D32E5">
              <w:rPr>
                <w:rFonts w:asciiTheme="minorHAnsi" w:hAnsiTheme="minorHAnsi"/>
                <w:sz w:val="22"/>
                <w:szCs w:val="22"/>
              </w:rPr>
              <w:t>.</w:t>
            </w:r>
          </w:p>
          <w:p w:rsidR="00957908" w:rsidRPr="006D32E5" w:rsidRDefault="00957908" w:rsidP="00784A4E">
            <w:pPr>
              <w:jc w:val="both"/>
              <w:rPr>
                <w:rFonts w:ascii="Arial" w:hAnsi="Arial"/>
              </w:rPr>
            </w:pPr>
          </w:p>
        </w:tc>
      </w:tr>
      <w:tr w:rsidR="003310FA" w:rsidRPr="006D32E5" w:rsidTr="003310FA">
        <w:trPr>
          <w:cantSplit/>
          <w:trHeight w:val="2364"/>
        </w:trPr>
        <w:tc>
          <w:tcPr>
            <w:tcW w:w="10013" w:type="dxa"/>
            <w:gridSpan w:val="2"/>
          </w:tcPr>
          <w:p w:rsidR="003310FA" w:rsidRPr="00FF1743" w:rsidRDefault="003310FA" w:rsidP="00957908">
            <w:pPr>
              <w:jc w:val="both"/>
              <w:rPr>
                <w:rFonts w:asciiTheme="minorHAnsi" w:hAnsiTheme="minorHAnsi"/>
                <w:sz w:val="22"/>
                <w:szCs w:val="22"/>
              </w:rPr>
            </w:pPr>
            <w:r w:rsidRPr="00FF1743">
              <w:rPr>
                <w:rFonts w:asciiTheme="minorHAnsi" w:hAnsiTheme="minorHAnsi"/>
                <w:b/>
                <w:sz w:val="22"/>
                <w:szCs w:val="22"/>
              </w:rPr>
              <w:t xml:space="preserve">ELECTRONIC SUBMISSIONS OF ASSIGNMENTS AND ASSIGNMENTS LEFT IN THE PROFESSOR’S MAILBOX ARE NOT ACCEPTABLE AND WILL NOT </w:t>
            </w:r>
            <w:proofErr w:type="gramStart"/>
            <w:r w:rsidRPr="00FF1743">
              <w:rPr>
                <w:rFonts w:asciiTheme="minorHAnsi" w:hAnsiTheme="minorHAnsi"/>
                <w:b/>
                <w:sz w:val="22"/>
                <w:szCs w:val="22"/>
              </w:rPr>
              <w:t>BE</w:t>
            </w:r>
            <w:proofErr w:type="gramEnd"/>
            <w:r w:rsidRPr="00FF1743">
              <w:rPr>
                <w:rFonts w:asciiTheme="minorHAnsi" w:hAnsiTheme="minorHAnsi"/>
                <w:b/>
                <w:sz w:val="22"/>
                <w:szCs w:val="22"/>
              </w:rPr>
              <w:t xml:space="preserve"> GRADED</w:t>
            </w:r>
            <w:r w:rsidRPr="00FF1743">
              <w:rPr>
                <w:rFonts w:asciiTheme="minorHAnsi" w:hAnsiTheme="minorHAnsi"/>
                <w:sz w:val="22"/>
                <w:szCs w:val="22"/>
              </w:rPr>
              <w:t>,</w:t>
            </w:r>
            <w:r w:rsidRPr="006D32E5">
              <w:rPr>
                <w:rFonts w:asciiTheme="minorHAnsi" w:hAnsiTheme="minorHAnsi"/>
                <w:sz w:val="22"/>
                <w:szCs w:val="22"/>
              </w:rPr>
              <w:t xml:space="preserve"> unless explicitly required by </w:t>
            </w:r>
            <w:r>
              <w:rPr>
                <w:rFonts w:asciiTheme="minorHAnsi" w:hAnsiTheme="minorHAnsi"/>
                <w:sz w:val="22"/>
                <w:szCs w:val="22"/>
              </w:rPr>
              <w:t xml:space="preserve">the </w:t>
            </w:r>
            <w:r w:rsidRPr="006D32E5">
              <w:rPr>
                <w:rFonts w:asciiTheme="minorHAnsi" w:hAnsiTheme="minorHAnsi"/>
                <w:sz w:val="22"/>
                <w:szCs w:val="22"/>
              </w:rPr>
              <w:t>professor.</w:t>
            </w:r>
          </w:p>
          <w:p w:rsidR="003310FA" w:rsidRDefault="003310FA" w:rsidP="00957908">
            <w:pPr>
              <w:jc w:val="both"/>
              <w:rPr>
                <w:rFonts w:asciiTheme="minorHAnsi" w:hAnsiTheme="minorHAnsi"/>
                <w:b/>
                <w:szCs w:val="22"/>
              </w:rPr>
            </w:pPr>
          </w:p>
          <w:p w:rsidR="003310FA" w:rsidRDefault="003310FA" w:rsidP="00957908">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Pr>
                <w:rFonts w:asciiTheme="minorHAnsi" w:hAnsiTheme="minorHAnsi"/>
                <w:b/>
                <w:sz w:val="22"/>
                <w:szCs w:val="22"/>
              </w:rPr>
              <w:t xml:space="preserve">EXAM/TEST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3310FA" w:rsidRPr="00206279" w:rsidRDefault="003310FA" w:rsidP="00957908">
            <w:pPr>
              <w:pStyle w:val="ListParagraph"/>
              <w:numPr>
                <w:ilvl w:val="0"/>
                <w:numId w:val="17"/>
              </w:numPr>
              <w:jc w:val="both"/>
              <w:rPr>
                <w:rFonts w:asciiTheme="minorHAnsi" w:hAnsiTheme="minorHAnsi"/>
              </w:rPr>
            </w:pPr>
            <w:r w:rsidRPr="00206279">
              <w:rPr>
                <w:rFonts w:asciiTheme="minorHAnsi" w:hAnsiTheme="minorHAnsi"/>
                <w:sz w:val="22"/>
              </w:rPr>
              <w:t>the student contacts the professor in writing BEFORE the</w:t>
            </w:r>
            <w:r>
              <w:rPr>
                <w:rFonts w:asciiTheme="minorHAnsi" w:hAnsiTheme="minorHAnsi"/>
                <w:sz w:val="22"/>
              </w:rPr>
              <w:t xml:space="preserve"> exam/</w:t>
            </w:r>
            <w:r w:rsidRPr="00206279">
              <w:rPr>
                <w:rFonts w:asciiTheme="minorHAnsi" w:hAnsiTheme="minorHAnsi"/>
                <w:sz w:val="22"/>
              </w:rPr>
              <w:t>test;</w:t>
            </w:r>
          </w:p>
          <w:p w:rsidR="003310FA" w:rsidRPr="00206279" w:rsidRDefault="003310FA" w:rsidP="00957908">
            <w:pPr>
              <w:pStyle w:val="ListParagraph"/>
              <w:numPr>
                <w:ilvl w:val="0"/>
                <w:numId w:val="17"/>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3310FA" w:rsidRPr="00206279" w:rsidRDefault="003310FA" w:rsidP="00957908">
            <w:pPr>
              <w:pStyle w:val="ListParagraph"/>
              <w:numPr>
                <w:ilvl w:val="0"/>
                <w:numId w:val="17"/>
              </w:numPr>
              <w:rPr>
                <w:rFonts w:asciiTheme="minorHAnsi" w:hAnsiTheme="minorHAnsi"/>
              </w:rPr>
            </w:pPr>
            <w:r w:rsidRPr="00206279">
              <w:rPr>
                <w:rFonts w:asciiTheme="minorHAnsi" w:hAnsiTheme="minorHAnsi"/>
                <w:sz w:val="22"/>
              </w:rPr>
              <w:t>the student has attended at least 75 % of the classes;</w:t>
            </w:r>
          </w:p>
          <w:p w:rsidR="003310FA" w:rsidRPr="00B859BF" w:rsidRDefault="003310FA" w:rsidP="00957908">
            <w:pPr>
              <w:pStyle w:val="ListParagraph"/>
              <w:numPr>
                <w:ilvl w:val="0"/>
                <w:numId w:val="17"/>
              </w:numPr>
              <w:rPr>
                <w:rFonts w:asciiTheme="minorHAnsi" w:hAnsiTheme="minorHAnsi" w:cstheme="minorHAnsi"/>
                <w:b/>
                <w:sz w:val="22"/>
                <w:szCs w:val="22"/>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tc>
      </w:tr>
    </w:tbl>
    <w:p w:rsidR="003310FA" w:rsidRDefault="003310FA">
      <w:r>
        <w:br w:type="page"/>
      </w:r>
    </w:p>
    <w:p w:rsidR="003310FA" w:rsidRDefault="003310FA" w:rsidP="003310FA">
      <w:pPr>
        <w:rPr>
          <w:rFonts w:ascii="Arial" w:hAnsi="Arial" w:cs="Arial"/>
          <w:b/>
        </w:rPr>
      </w:pPr>
    </w:p>
    <w:p w:rsidR="003310FA" w:rsidRDefault="003310FA" w:rsidP="003310FA">
      <w:pPr>
        <w:rPr>
          <w:rFonts w:ascii="Arial" w:hAnsi="Arial" w:cs="Arial"/>
          <w:b/>
        </w:rPr>
      </w:pPr>
      <w:r w:rsidRPr="004662E5">
        <w:rPr>
          <w:rFonts w:ascii="Arial" w:hAnsi="Arial" w:cs="Arial"/>
          <w:b/>
        </w:rPr>
        <w:t>VII.</w:t>
      </w:r>
      <w:r>
        <w:rPr>
          <w:rFonts w:asciiTheme="minorHAnsi" w:hAnsiTheme="minorHAnsi"/>
          <w:sz w:val="22"/>
          <w:szCs w:val="22"/>
        </w:rPr>
        <w:t xml:space="preserve"> </w:t>
      </w:r>
      <w:r>
        <w:rPr>
          <w:rFonts w:asciiTheme="minorHAnsi" w:hAnsiTheme="minorHAnsi"/>
          <w:sz w:val="22"/>
          <w:szCs w:val="22"/>
        </w:rPr>
        <w:tab/>
      </w:r>
      <w:r w:rsidRPr="005412D5">
        <w:rPr>
          <w:rFonts w:ascii="Arial" w:hAnsi="Arial" w:cs="Arial"/>
          <w:b/>
        </w:rPr>
        <w:t>COURSE OUTLINE ADDENDUM</w:t>
      </w:r>
      <w:r>
        <w:rPr>
          <w:rFonts w:ascii="Arial" w:hAnsi="Arial" w:cs="Arial"/>
          <w:b/>
        </w:rPr>
        <w:t>:</w:t>
      </w:r>
    </w:p>
    <w:p w:rsidR="003310FA" w:rsidRDefault="003310FA"/>
    <w:tbl>
      <w:tblPr>
        <w:tblW w:w="9738" w:type="dxa"/>
        <w:tblLayout w:type="fixed"/>
        <w:tblLook w:val="0000" w:firstRow="0" w:lastRow="0" w:firstColumn="0" w:lastColumn="0" w:noHBand="0" w:noVBand="0"/>
      </w:tblPr>
      <w:tblGrid>
        <w:gridCol w:w="567"/>
        <w:gridCol w:w="9171"/>
      </w:tblGrid>
      <w:tr w:rsidR="003310FA" w:rsidRPr="00B85227" w:rsidTr="003310FA">
        <w:trPr>
          <w:cantSplit/>
        </w:trPr>
        <w:tc>
          <w:tcPr>
            <w:tcW w:w="567" w:type="dxa"/>
          </w:tcPr>
          <w:p w:rsidR="003310FA" w:rsidRDefault="003310FA" w:rsidP="00A81C60">
            <w:pPr>
              <w:rPr>
                <w:rFonts w:ascii="Arial" w:hAnsi="Arial"/>
              </w:rPr>
            </w:pPr>
            <w:r>
              <w:rPr>
                <w:rFonts w:ascii="Arial" w:hAnsi="Arial"/>
              </w:rPr>
              <w:t>1.</w:t>
            </w:r>
          </w:p>
        </w:tc>
        <w:tc>
          <w:tcPr>
            <w:tcW w:w="9171" w:type="dxa"/>
          </w:tcPr>
          <w:p w:rsidR="003310FA" w:rsidRPr="00B85227" w:rsidRDefault="003310FA" w:rsidP="00A81C60">
            <w:pPr>
              <w:rPr>
                <w:rFonts w:ascii="Arial" w:hAnsi="Arial"/>
              </w:rPr>
            </w:pPr>
            <w:r w:rsidRPr="00B85227">
              <w:rPr>
                <w:rFonts w:ascii="Arial" w:hAnsi="Arial"/>
                <w:u w:val="single"/>
              </w:rPr>
              <w:t>Course Outline Amendments</w:t>
            </w:r>
            <w:r w:rsidRPr="00B85227">
              <w:rPr>
                <w:rFonts w:ascii="Arial" w:hAnsi="Arial"/>
              </w:rPr>
              <w:t>:</w:t>
            </w:r>
          </w:p>
          <w:p w:rsidR="003310FA" w:rsidRPr="00B85227" w:rsidRDefault="003310FA" w:rsidP="00A81C6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3310FA" w:rsidRPr="00B85227" w:rsidRDefault="003310FA" w:rsidP="00A81C60">
            <w:pPr>
              <w:rPr>
                <w:rFonts w:ascii="Arial" w:hAnsi="Arial"/>
                <w:u w:val="single"/>
              </w:rPr>
            </w:pPr>
          </w:p>
        </w:tc>
      </w:tr>
      <w:tr w:rsidR="003310FA" w:rsidRPr="00B85227" w:rsidTr="003310FA">
        <w:trPr>
          <w:cantSplit/>
        </w:trPr>
        <w:tc>
          <w:tcPr>
            <w:tcW w:w="567" w:type="dxa"/>
          </w:tcPr>
          <w:p w:rsidR="003310FA" w:rsidRDefault="003310FA" w:rsidP="00A81C60">
            <w:pPr>
              <w:rPr>
                <w:rFonts w:ascii="Arial" w:hAnsi="Arial"/>
              </w:rPr>
            </w:pPr>
            <w:r>
              <w:rPr>
                <w:rFonts w:ascii="Arial" w:hAnsi="Arial"/>
              </w:rPr>
              <w:t>2.</w:t>
            </w:r>
          </w:p>
        </w:tc>
        <w:tc>
          <w:tcPr>
            <w:tcW w:w="9171" w:type="dxa"/>
          </w:tcPr>
          <w:p w:rsidR="003310FA" w:rsidRPr="00B85227" w:rsidRDefault="003310FA" w:rsidP="00A81C60">
            <w:pPr>
              <w:rPr>
                <w:rFonts w:ascii="Arial" w:hAnsi="Arial"/>
              </w:rPr>
            </w:pPr>
            <w:r w:rsidRPr="00B85227">
              <w:rPr>
                <w:rFonts w:ascii="Arial" w:hAnsi="Arial"/>
                <w:u w:val="single"/>
              </w:rPr>
              <w:t>Retention of Course Outlines</w:t>
            </w:r>
            <w:r w:rsidRPr="00B85227">
              <w:rPr>
                <w:rFonts w:ascii="Arial" w:hAnsi="Arial"/>
              </w:rPr>
              <w:t>:</w:t>
            </w:r>
          </w:p>
          <w:p w:rsidR="003310FA" w:rsidRPr="00B85227" w:rsidRDefault="003310FA" w:rsidP="00A81C6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3310FA" w:rsidRPr="00B85227" w:rsidRDefault="003310FA" w:rsidP="00A81C60">
            <w:pPr>
              <w:rPr>
                <w:rFonts w:ascii="Arial" w:hAnsi="Arial"/>
                <w:u w:val="single"/>
              </w:rPr>
            </w:pPr>
          </w:p>
        </w:tc>
      </w:tr>
      <w:tr w:rsidR="003310FA" w:rsidRPr="00B85227" w:rsidTr="003310FA">
        <w:trPr>
          <w:cantSplit/>
        </w:trPr>
        <w:tc>
          <w:tcPr>
            <w:tcW w:w="567" w:type="dxa"/>
          </w:tcPr>
          <w:p w:rsidR="003310FA" w:rsidRDefault="003310FA" w:rsidP="00A81C60">
            <w:pPr>
              <w:rPr>
                <w:rFonts w:ascii="Arial" w:hAnsi="Arial"/>
              </w:rPr>
            </w:pPr>
            <w:r>
              <w:rPr>
                <w:rFonts w:ascii="Arial" w:hAnsi="Arial"/>
              </w:rPr>
              <w:t>3.</w:t>
            </w:r>
          </w:p>
        </w:tc>
        <w:tc>
          <w:tcPr>
            <w:tcW w:w="9171" w:type="dxa"/>
          </w:tcPr>
          <w:p w:rsidR="003310FA" w:rsidRPr="00B85227" w:rsidRDefault="003310FA" w:rsidP="00A81C60">
            <w:pPr>
              <w:rPr>
                <w:rFonts w:ascii="Arial" w:hAnsi="Arial"/>
                <w:b/>
              </w:rPr>
            </w:pPr>
            <w:r w:rsidRPr="00B85227">
              <w:rPr>
                <w:rFonts w:ascii="Arial" w:hAnsi="Arial"/>
                <w:u w:val="single"/>
              </w:rPr>
              <w:t>Prior Learning Assessment</w:t>
            </w:r>
            <w:r w:rsidRPr="00B85227">
              <w:rPr>
                <w:rFonts w:ascii="Arial" w:hAnsi="Arial"/>
                <w:b/>
              </w:rPr>
              <w:t>:</w:t>
            </w:r>
          </w:p>
          <w:p w:rsidR="003310FA" w:rsidRPr="00B85227" w:rsidRDefault="003310FA" w:rsidP="00A81C6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3310FA" w:rsidRPr="00B85227" w:rsidRDefault="003310FA" w:rsidP="00A81C60">
            <w:pPr>
              <w:rPr>
                <w:rFonts w:ascii="Arial" w:hAnsi="Arial"/>
              </w:rPr>
            </w:pPr>
          </w:p>
          <w:p w:rsidR="003310FA" w:rsidRPr="00B85227" w:rsidRDefault="003310FA" w:rsidP="00A81C60">
            <w:pPr>
              <w:rPr>
                <w:rFonts w:ascii="Arial" w:hAnsi="Arial"/>
              </w:rPr>
            </w:pPr>
            <w:r w:rsidRPr="00B85227">
              <w:rPr>
                <w:rFonts w:ascii="Arial" w:hAnsi="Arial"/>
              </w:rPr>
              <w:t>Credit for prior learning will also be given upon successful completion of a challenge exam or portfolio.</w:t>
            </w:r>
          </w:p>
          <w:p w:rsidR="003310FA" w:rsidRPr="00B85227" w:rsidRDefault="003310FA" w:rsidP="00A81C60">
            <w:pPr>
              <w:rPr>
                <w:rFonts w:ascii="Arial" w:hAnsi="Arial"/>
              </w:rPr>
            </w:pPr>
          </w:p>
          <w:p w:rsidR="003310FA" w:rsidRPr="00B85227" w:rsidRDefault="003310FA" w:rsidP="00A81C60">
            <w:pPr>
              <w:rPr>
                <w:rFonts w:ascii="Arial" w:hAnsi="Arial"/>
              </w:rPr>
            </w:pPr>
            <w:r w:rsidRPr="00B85227">
              <w:rPr>
                <w:rFonts w:ascii="Arial" w:hAnsi="Arial"/>
              </w:rPr>
              <w:t>Substitute course information is available in the Registrar's office.</w:t>
            </w:r>
          </w:p>
          <w:p w:rsidR="003310FA" w:rsidRPr="00B85227" w:rsidRDefault="003310FA" w:rsidP="00A81C60">
            <w:pPr>
              <w:rPr>
                <w:rFonts w:ascii="Arial" w:hAnsi="Arial"/>
                <w:u w:val="single"/>
              </w:rPr>
            </w:pPr>
          </w:p>
        </w:tc>
      </w:tr>
      <w:tr w:rsidR="003310FA" w:rsidRPr="00B85227" w:rsidTr="003310FA">
        <w:trPr>
          <w:cantSplit/>
        </w:trPr>
        <w:tc>
          <w:tcPr>
            <w:tcW w:w="567" w:type="dxa"/>
          </w:tcPr>
          <w:p w:rsidR="003310FA" w:rsidRDefault="003310FA" w:rsidP="00A81C60">
            <w:pPr>
              <w:rPr>
                <w:rFonts w:ascii="Arial" w:hAnsi="Arial"/>
              </w:rPr>
            </w:pPr>
            <w:r>
              <w:rPr>
                <w:rFonts w:ascii="Arial" w:hAnsi="Arial"/>
              </w:rPr>
              <w:t>4.</w:t>
            </w:r>
          </w:p>
        </w:tc>
        <w:tc>
          <w:tcPr>
            <w:tcW w:w="9171" w:type="dxa"/>
          </w:tcPr>
          <w:p w:rsidR="003310FA" w:rsidRPr="00B85227" w:rsidRDefault="003310FA" w:rsidP="00A81C60">
            <w:pPr>
              <w:rPr>
                <w:rFonts w:ascii="Arial" w:hAnsi="Arial"/>
              </w:rPr>
            </w:pPr>
            <w:r w:rsidRPr="00B85227">
              <w:rPr>
                <w:rFonts w:ascii="Arial" w:hAnsi="Arial"/>
                <w:u w:val="single"/>
              </w:rPr>
              <w:t>Accessibility Services</w:t>
            </w:r>
            <w:r w:rsidRPr="00B85227">
              <w:rPr>
                <w:rFonts w:ascii="Arial" w:hAnsi="Arial"/>
              </w:rPr>
              <w:t>:</w:t>
            </w:r>
          </w:p>
          <w:p w:rsidR="003310FA" w:rsidRPr="00B85227" w:rsidRDefault="003310FA" w:rsidP="00A81C6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310FA" w:rsidRPr="00B85227" w:rsidRDefault="003310FA" w:rsidP="00A81C60">
            <w:pPr>
              <w:rPr>
                <w:rFonts w:ascii="Arial" w:hAnsi="Arial"/>
              </w:rPr>
            </w:pPr>
          </w:p>
        </w:tc>
      </w:tr>
      <w:tr w:rsidR="003310FA" w:rsidRPr="00957908" w:rsidTr="003310FA">
        <w:trPr>
          <w:cantSplit/>
        </w:trPr>
        <w:tc>
          <w:tcPr>
            <w:tcW w:w="567" w:type="dxa"/>
          </w:tcPr>
          <w:p w:rsidR="003310FA" w:rsidRDefault="003310FA" w:rsidP="00A81C60">
            <w:pPr>
              <w:rPr>
                <w:rFonts w:ascii="Arial" w:hAnsi="Arial"/>
              </w:rPr>
            </w:pPr>
            <w:r>
              <w:rPr>
                <w:rFonts w:ascii="Arial" w:hAnsi="Arial"/>
              </w:rPr>
              <w:t>5.</w:t>
            </w:r>
          </w:p>
        </w:tc>
        <w:tc>
          <w:tcPr>
            <w:tcW w:w="9171" w:type="dxa"/>
          </w:tcPr>
          <w:p w:rsidR="003310FA" w:rsidRPr="00B85227" w:rsidRDefault="003310FA" w:rsidP="00A81C60">
            <w:pPr>
              <w:rPr>
                <w:rFonts w:ascii="Arial" w:hAnsi="Arial"/>
                <w:u w:val="single"/>
              </w:rPr>
            </w:pPr>
            <w:r w:rsidRPr="00B85227">
              <w:rPr>
                <w:rFonts w:ascii="Arial" w:hAnsi="Arial"/>
                <w:u w:val="single"/>
              </w:rPr>
              <w:t>Communication:</w:t>
            </w:r>
          </w:p>
          <w:p w:rsidR="003310FA" w:rsidRPr="00B85227" w:rsidRDefault="003310FA" w:rsidP="00A81C6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lang w:val="en-CA" w:eastAsia="en-CA"/>
              </w:rPr>
              <w:t>.</w:t>
            </w:r>
          </w:p>
          <w:p w:rsidR="003310FA" w:rsidRPr="00957908" w:rsidRDefault="003310FA" w:rsidP="00A81C60">
            <w:pPr>
              <w:rPr>
                <w:rFonts w:ascii="Arial" w:hAnsi="Arial"/>
                <w:u w:val="single"/>
                <w:lang w:val="en-CA"/>
              </w:rPr>
            </w:pPr>
          </w:p>
        </w:tc>
      </w:tr>
      <w:tr w:rsidR="003310FA" w:rsidRPr="00B85227" w:rsidTr="003310FA">
        <w:trPr>
          <w:cantSplit/>
        </w:trPr>
        <w:tc>
          <w:tcPr>
            <w:tcW w:w="567" w:type="dxa"/>
          </w:tcPr>
          <w:p w:rsidR="003310FA" w:rsidRDefault="003310FA" w:rsidP="00A81C60">
            <w:pPr>
              <w:rPr>
                <w:rFonts w:ascii="Arial" w:hAnsi="Arial"/>
              </w:rPr>
            </w:pPr>
            <w:r>
              <w:rPr>
                <w:rFonts w:ascii="Arial" w:hAnsi="Arial"/>
              </w:rPr>
              <w:t>6.</w:t>
            </w:r>
          </w:p>
        </w:tc>
        <w:tc>
          <w:tcPr>
            <w:tcW w:w="9171" w:type="dxa"/>
          </w:tcPr>
          <w:p w:rsidR="003310FA" w:rsidRPr="003310FA" w:rsidRDefault="003310FA" w:rsidP="00A81C60">
            <w:pPr>
              <w:rPr>
                <w:rFonts w:ascii="Arial" w:hAnsi="Arial"/>
                <w:u w:val="single"/>
              </w:rPr>
            </w:pPr>
            <w:r w:rsidRPr="00B85227">
              <w:rPr>
                <w:rFonts w:ascii="Arial" w:hAnsi="Arial"/>
                <w:u w:val="single"/>
              </w:rPr>
              <w:t>Academic Dishonesty</w:t>
            </w:r>
            <w:r w:rsidRPr="003310FA">
              <w:rPr>
                <w:rFonts w:ascii="Arial" w:hAnsi="Arial"/>
                <w:u w:val="single"/>
              </w:rPr>
              <w:t>:</w:t>
            </w:r>
          </w:p>
          <w:p w:rsidR="003310FA" w:rsidRPr="003310FA" w:rsidRDefault="003310FA" w:rsidP="00A81C60">
            <w:pPr>
              <w:rPr>
                <w:rFonts w:ascii="Arial" w:hAnsi="Arial"/>
              </w:rPr>
            </w:pPr>
            <w:r w:rsidRPr="003310FA">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310FA" w:rsidRPr="003310FA" w:rsidRDefault="003310FA" w:rsidP="00A81C60">
            <w:pPr>
              <w:rPr>
                <w:rFonts w:ascii="Arial" w:hAnsi="Arial"/>
                <w:u w:val="single"/>
              </w:rPr>
            </w:pPr>
          </w:p>
        </w:tc>
      </w:tr>
      <w:tr w:rsidR="003310FA" w:rsidRPr="00B85227" w:rsidTr="003310FA">
        <w:trPr>
          <w:cantSplit/>
        </w:trPr>
        <w:tc>
          <w:tcPr>
            <w:tcW w:w="567" w:type="dxa"/>
          </w:tcPr>
          <w:p w:rsidR="003310FA" w:rsidRDefault="003310FA" w:rsidP="00A81C60">
            <w:pPr>
              <w:rPr>
                <w:rFonts w:ascii="Arial" w:hAnsi="Arial"/>
              </w:rPr>
            </w:pPr>
            <w:r>
              <w:rPr>
                <w:rFonts w:ascii="Arial" w:hAnsi="Arial"/>
              </w:rPr>
              <w:t>7.</w:t>
            </w:r>
          </w:p>
        </w:tc>
        <w:tc>
          <w:tcPr>
            <w:tcW w:w="9171" w:type="dxa"/>
          </w:tcPr>
          <w:p w:rsidR="003310FA" w:rsidRPr="003310FA" w:rsidRDefault="003310FA" w:rsidP="00A81C60">
            <w:pPr>
              <w:rPr>
                <w:rFonts w:ascii="Arial" w:hAnsi="Arial"/>
                <w:u w:val="single"/>
              </w:rPr>
            </w:pPr>
            <w:r w:rsidRPr="003310FA">
              <w:rPr>
                <w:rFonts w:ascii="Arial" w:hAnsi="Arial"/>
                <w:u w:val="single"/>
              </w:rPr>
              <w:t>Tuition Default:</w:t>
            </w:r>
          </w:p>
          <w:p w:rsidR="003310FA" w:rsidRPr="003310FA" w:rsidRDefault="003310FA" w:rsidP="00A81C60">
            <w:pPr>
              <w:rPr>
                <w:rFonts w:ascii="Arial" w:hAnsi="Arial"/>
              </w:rPr>
            </w:pPr>
            <w:r w:rsidRPr="003310FA">
              <w:rPr>
                <w:rFonts w:ascii="Arial" w:hAnsi="Arial"/>
              </w:rPr>
              <w:t xml:space="preserve">Students who have defaulted on the payment of tuition (tuition has not been paid in full, payments were not deferred or payment plan not </w:t>
            </w:r>
            <w:proofErr w:type="spellStart"/>
            <w:r w:rsidRPr="003310FA">
              <w:rPr>
                <w:rFonts w:ascii="Arial" w:hAnsi="Arial"/>
              </w:rPr>
              <w:t>honoured</w:t>
            </w:r>
            <w:proofErr w:type="spellEnd"/>
            <w:r w:rsidRPr="003310FA">
              <w:rPr>
                <w:rFonts w:ascii="Arial" w:hAnsi="Arial"/>
              </w:rPr>
              <w:t xml:space="preserve">) as </w:t>
            </w:r>
            <w:bookmarkStart w:id="0" w:name="Dropdown2"/>
            <w:r w:rsidRPr="003310FA">
              <w:rPr>
                <w:rFonts w:ascii="Arial" w:hAnsi="Arial"/>
              </w:rPr>
              <w:t xml:space="preserve">of the first week of </w:t>
            </w:r>
            <w:bookmarkEnd w:id="0"/>
            <w:r w:rsidRPr="003310FA">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310FA" w:rsidRPr="003310FA" w:rsidRDefault="003310FA" w:rsidP="00A81C60">
            <w:pPr>
              <w:rPr>
                <w:rFonts w:ascii="Arial" w:hAnsi="Arial"/>
                <w:u w:val="single"/>
              </w:rPr>
            </w:pPr>
          </w:p>
        </w:tc>
      </w:tr>
      <w:tr w:rsidR="003310FA" w:rsidRPr="00723208" w:rsidTr="003310FA">
        <w:trPr>
          <w:cantSplit/>
        </w:trPr>
        <w:tc>
          <w:tcPr>
            <w:tcW w:w="567" w:type="dxa"/>
          </w:tcPr>
          <w:p w:rsidR="003310FA" w:rsidRDefault="003310FA" w:rsidP="00A81C60">
            <w:pPr>
              <w:rPr>
                <w:rFonts w:ascii="Arial" w:hAnsi="Arial"/>
              </w:rPr>
            </w:pPr>
            <w:r>
              <w:rPr>
                <w:rFonts w:ascii="Arial" w:hAnsi="Arial"/>
              </w:rPr>
              <w:t>8.</w:t>
            </w:r>
          </w:p>
        </w:tc>
        <w:tc>
          <w:tcPr>
            <w:tcW w:w="9171" w:type="dxa"/>
          </w:tcPr>
          <w:p w:rsidR="003310FA" w:rsidRPr="003310FA" w:rsidRDefault="003310FA" w:rsidP="00A81C60">
            <w:pPr>
              <w:rPr>
                <w:rFonts w:ascii="Arial" w:hAnsi="Arial"/>
                <w:u w:val="single"/>
              </w:rPr>
            </w:pPr>
            <w:r w:rsidRPr="003310FA">
              <w:rPr>
                <w:rFonts w:ascii="Arial" w:hAnsi="Arial"/>
                <w:u w:val="single"/>
              </w:rPr>
              <w:t>Student Portal:</w:t>
            </w:r>
          </w:p>
          <w:p w:rsidR="003310FA" w:rsidRPr="003310FA" w:rsidRDefault="003310FA" w:rsidP="00A81C60">
            <w:pPr>
              <w:rPr>
                <w:rFonts w:ascii="Arial" w:hAnsi="Arial"/>
              </w:rPr>
            </w:pPr>
            <w:r w:rsidRPr="003310FA">
              <w:rPr>
                <w:rFonts w:ascii="Arial" w:hAnsi="Arial"/>
              </w:rPr>
              <w:t xml:space="preserve">The Sault College portal allows you to view all your student information in one place. </w:t>
            </w:r>
            <w:proofErr w:type="spellStart"/>
            <w:proofErr w:type="gramStart"/>
            <w:r w:rsidRPr="003310FA">
              <w:rPr>
                <w:rFonts w:ascii="Arial" w:hAnsi="Arial"/>
              </w:rPr>
              <w:t>mysaultcollege</w:t>
            </w:r>
            <w:proofErr w:type="spellEnd"/>
            <w:proofErr w:type="gramEnd"/>
            <w:r w:rsidRPr="003310FA">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310FA">
              <w:rPr>
                <w:rFonts w:ascii="Arial" w:hAnsi="Arial"/>
              </w:rPr>
              <w:t>your</w:t>
            </w:r>
            <w:proofErr w:type="spellEnd"/>
            <w:r w:rsidRPr="003310FA">
              <w:rPr>
                <w:rFonts w:ascii="Arial" w:hAnsi="Arial"/>
              </w:rPr>
              <w:t xml:space="preserve"> learning management system (</w:t>
            </w:r>
            <w:proofErr w:type="spellStart"/>
            <w:r w:rsidRPr="003310FA">
              <w:rPr>
                <w:rFonts w:ascii="Arial" w:hAnsi="Arial"/>
              </w:rPr>
              <w:t>LMS</w:t>
            </w:r>
            <w:proofErr w:type="spellEnd"/>
            <w:r w:rsidRPr="003310FA">
              <w:rPr>
                <w:rFonts w:ascii="Arial" w:hAnsi="Arial"/>
              </w:rPr>
              <w:t xml:space="preserve">), and much more.  Go to </w:t>
            </w:r>
            <w:hyperlink r:id="rId9" w:history="1">
              <w:r w:rsidRPr="003310FA">
                <w:rPr>
                  <w:rStyle w:val="Hyperlink"/>
                  <w:rFonts w:ascii="Arial" w:hAnsi="Arial"/>
                  <w:u w:val="none"/>
                </w:rPr>
                <w:t>https://my.saultcollege.ca</w:t>
              </w:r>
            </w:hyperlink>
            <w:r w:rsidRPr="003310FA">
              <w:rPr>
                <w:rFonts w:ascii="Arial" w:hAnsi="Arial"/>
              </w:rPr>
              <w:t>.</w:t>
            </w:r>
          </w:p>
          <w:p w:rsidR="003310FA" w:rsidRPr="003310FA" w:rsidRDefault="003310FA" w:rsidP="00A81C60">
            <w:pPr>
              <w:rPr>
                <w:rFonts w:ascii="Arial" w:hAnsi="Arial"/>
                <w:u w:val="single"/>
              </w:rPr>
            </w:pPr>
            <w:r w:rsidRPr="003310FA">
              <w:rPr>
                <w:rFonts w:ascii="Arial" w:hAnsi="Arial"/>
                <w:u w:val="single"/>
              </w:rPr>
              <w:t xml:space="preserve"> </w:t>
            </w:r>
          </w:p>
        </w:tc>
      </w:tr>
      <w:tr w:rsidR="003310FA" w:rsidRPr="00723208" w:rsidTr="003310FA">
        <w:trPr>
          <w:cantSplit/>
        </w:trPr>
        <w:tc>
          <w:tcPr>
            <w:tcW w:w="567" w:type="dxa"/>
          </w:tcPr>
          <w:p w:rsidR="003310FA" w:rsidRDefault="003310FA" w:rsidP="00A81C60">
            <w:pPr>
              <w:rPr>
                <w:rFonts w:ascii="Arial" w:hAnsi="Arial"/>
              </w:rPr>
            </w:pPr>
            <w:r>
              <w:rPr>
                <w:rFonts w:ascii="Arial" w:hAnsi="Arial"/>
              </w:rPr>
              <w:t>9.</w:t>
            </w:r>
          </w:p>
        </w:tc>
        <w:tc>
          <w:tcPr>
            <w:tcW w:w="9171" w:type="dxa"/>
          </w:tcPr>
          <w:p w:rsidR="003310FA" w:rsidRPr="003310FA" w:rsidRDefault="003310FA" w:rsidP="00A81C60">
            <w:pPr>
              <w:rPr>
                <w:rFonts w:ascii="Arial" w:hAnsi="Arial"/>
                <w:u w:val="single"/>
              </w:rPr>
            </w:pPr>
            <w:r w:rsidRPr="003310FA">
              <w:rPr>
                <w:rFonts w:ascii="Arial" w:hAnsi="Arial"/>
                <w:u w:val="single"/>
              </w:rPr>
              <w:t>Recording Devices in the Classroom:</w:t>
            </w:r>
          </w:p>
          <w:p w:rsidR="003310FA" w:rsidRPr="003310FA" w:rsidRDefault="003310FA" w:rsidP="00A81C60">
            <w:pPr>
              <w:rPr>
                <w:rFonts w:ascii="Arial" w:hAnsi="Arial"/>
              </w:rPr>
            </w:pPr>
            <w:r w:rsidRPr="003310FA">
              <w:rPr>
                <w:rFonts w:ascii="Arial" w:hAnsi="Arial"/>
              </w:rPr>
              <w:t xml:space="preserve">Students who wish to use electronic devices in the classroom will seek permission of the faculty member before proceeding to record instruction.  With the exception </w:t>
            </w:r>
            <w:bookmarkStart w:id="1" w:name="_GoBack"/>
            <w:bookmarkEnd w:id="1"/>
            <w:r w:rsidRPr="003310FA">
              <w:rPr>
                <w:rFonts w:ascii="Arial" w:hAnsi="Arial"/>
              </w:rPr>
              <w:t xml:space="preserve">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tc>
      </w:tr>
    </w:tbl>
    <w:p w:rsidR="003310FA" w:rsidRDefault="003310FA"/>
    <w:p w:rsidR="003310FA" w:rsidRDefault="003310FA"/>
    <w:p w:rsidR="003310FA" w:rsidRDefault="003310FA"/>
    <w:p w:rsidR="003310FA" w:rsidRDefault="003310FA"/>
    <w:p w:rsidR="003310FA" w:rsidRDefault="003310FA"/>
    <w:sectPr w:rsidR="003310FA" w:rsidSect="005D6017">
      <w:headerReference w:type="default" r:id="rId10"/>
      <w:pgSz w:w="12240" w:h="15840"/>
      <w:pgMar w:top="109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A1" w:rsidRDefault="00E360A1" w:rsidP="00927C19">
      <w:r>
        <w:separator/>
      </w:r>
    </w:p>
  </w:endnote>
  <w:endnote w:type="continuationSeparator" w:id="0">
    <w:p w:rsidR="00E360A1" w:rsidRDefault="00E360A1" w:rsidP="0092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A1" w:rsidRDefault="00E360A1" w:rsidP="00927C19">
      <w:r>
        <w:separator/>
      </w:r>
    </w:p>
  </w:footnote>
  <w:footnote w:type="continuationSeparator" w:id="0">
    <w:p w:rsidR="00E360A1" w:rsidRDefault="00E360A1" w:rsidP="0092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A1" w:rsidRPr="003310FA" w:rsidRDefault="00E360A1" w:rsidP="006E04FD">
    <w:pPr>
      <w:pStyle w:val="Header"/>
      <w:rPr>
        <w:rFonts w:asciiTheme="minorHAnsi" w:hAnsiTheme="minorHAnsi" w:cstheme="minorHAnsi"/>
        <w:b/>
      </w:rPr>
    </w:pPr>
    <w:r w:rsidRPr="003310FA">
      <w:rPr>
        <w:rFonts w:asciiTheme="minorHAnsi" w:hAnsiTheme="minorHAnsi" w:cstheme="minorHAnsi"/>
        <w:b/>
      </w:rPr>
      <w:t>Introduction to Literature</w:t>
    </w:r>
    <w:r w:rsidRPr="003310FA">
      <w:rPr>
        <w:rFonts w:asciiTheme="minorHAnsi" w:hAnsiTheme="minorHAnsi" w:cstheme="minorHAnsi"/>
        <w:b/>
      </w:rPr>
      <w:ptab w:relativeTo="margin" w:alignment="center" w:leader="none"/>
    </w:r>
    <w:r w:rsidRPr="003310FA">
      <w:rPr>
        <w:rFonts w:asciiTheme="minorHAnsi" w:hAnsiTheme="minorHAnsi" w:cstheme="minorHAnsi"/>
        <w:b/>
      </w:rPr>
      <w:fldChar w:fldCharType="begin"/>
    </w:r>
    <w:r w:rsidRPr="003310FA">
      <w:rPr>
        <w:rFonts w:asciiTheme="minorHAnsi" w:hAnsiTheme="minorHAnsi" w:cstheme="minorHAnsi"/>
        <w:b/>
      </w:rPr>
      <w:instrText xml:space="preserve"> PAGE   \* MERGEFORMAT </w:instrText>
    </w:r>
    <w:r w:rsidRPr="003310FA">
      <w:rPr>
        <w:rFonts w:asciiTheme="minorHAnsi" w:hAnsiTheme="minorHAnsi" w:cstheme="minorHAnsi"/>
        <w:b/>
      </w:rPr>
      <w:fldChar w:fldCharType="separate"/>
    </w:r>
    <w:r w:rsidR="003310FA">
      <w:rPr>
        <w:rFonts w:asciiTheme="minorHAnsi" w:hAnsiTheme="minorHAnsi" w:cstheme="minorHAnsi"/>
        <w:b/>
        <w:noProof/>
      </w:rPr>
      <w:t>6</w:t>
    </w:r>
    <w:r w:rsidRPr="003310FA">
      <w:rPr>
        <w:rFonts w:asciiTheme="minorHAnsi" w:hAnsiTheme="minorHAnsi" w:cstheme="minorHAnsi"/>
        <w:b/>
      </w:rPr>
      <w:fldChar w:fldCharType="end"/>
    </w:r>
    <w:r w:rsidRPr="003310FA">
      <w:rPr>
        <w:rFonts w:asciiTheme="minorHAnsi" w:hAnsiTheme="minorHAnsi" w:cstheme="minorHAnsi"/>
        <w:b/>
      </w:rPr>
      <w:ptab w:relativeTo="margin" w:alignment="right" w:leader="none"/>
    </w:r>
    <w:r w:rsidRPr="003310FA">
      <w:rPr>
        <w:rFonts w:asciiTheme="minorHAnsi" w:hAnsiTheme="minorHAnsi" w:cstheme="minorHAnsi"/>
        <w:b/>
      </w:rPr>
      <w:t>ENG218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E3F0FA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800504"/>
    <w:multiLevelType w:val="hybridMultilevel"/>
    <w:tmpl w:val="1D464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C14326"/>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E23CFF"/>
    <w:multiLevelType w:val="hybridMultilevel"/>
    <w:tmpl w:val="1152D86E"/>
    <w:lvl w:ilvl="0" w:tplc="9FA6281C">
      <w:start w:val="20"/>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6">
    <w:nsid w:val="1EA54F33"/>
    <w:multiLevelType w:val="hybridMultilevel"/>
    <w:tmpl w:val="FA7E6B46"/>
    <w:lvl w:ilvl="0" w:tplc="3AC61DA8">
      <w:start w:val="2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7">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508D0614"/>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6">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8DB2D8B"/>
    <w:multiLevelType w:val="singleLevel"/>
    <w:tmpl w:val="96CC8C80"/>
    <w:lvl w:ilvl="0">
      <w:start w:val="1"/>
      <w:numFmt w:val="upperRoman"/>
      <w:lvlText w:val="%1."/>
      <w:lvlJc w:val="left"/>
      <w:pPr>
        <w:tabs>
          <w:tab w:val="num" w:pos="720"/>
        </w:tabs>
        <w:ind w:left="720" w:hanging="720"/>
      </w:pPr>
      <w:rPr>
        <w:rFonts w:hint="default"/>
        <w:b/>
      </w:rPr>
    </w:lvl>
  </w:abstractNum>
  <w:abstractNum w:abstractNumId="20">
    <w:nsid w:val="7C482ABA"/>
    <w:multiLevelType w:val="hybridMultilevel"/>
    <w:tmpl w:val="D5B03994"/>
    <w:lvl w:ilvl="0" w:tplc="2578EADE">
      <w:start w:val="1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num w:numId="1">
    <w:abstractNumId w:val="17"/>
  </w:num>
  <w:num w:numId="2">
    <w:abstractNumId w:val="19"/>
  </w:num>
  <w:num w:numId="3">
    <w:abstractNumId w:val="15"/>
  </w:num>
  <w:num w:numId="4">
    <w:abstractNumId w:val="8"/>
  </w:num>
  <w:num w:numId="5">
    <w:abstractNumId w:val="4"/>
  </w:num>
  <w:num w:numId="6">
    <w:abstractNumId w:val="13"/>
  </w:num>
  <w:num w:numId="7">
    <w:abstractNumId w:val="7"/>
  </w:num>
  <w:num w:numId="8">
    <w:abstractNumId w:val="12"/>
  </w:num>
  <w:num w:numId="9">
    <w:abstractNumId w:val="16"/>
  </w:num>
  <w:num w:numId="10">
    <w:abstractNumId w:val="18"/>
  </w:num>
  <w:num w:numId="11">
    <w:abstractNumId w:val="10"/>
  </w:num>
  <w:num w:numId="12">
    <w:abstractNumId w:val="9"/>
  </w:num>
  <w:num w:numId="13">
    <w:abstractNumId w:val="1"/>
  </w:num>
  <w:num w:numId="14">
    <w:abstractNumId w:val="3"/>
  </w:num>
  <w:num w:numId="15">
    <w:abstractNumId w:val="0"/>
  </w:num>
  <w:num w:numId="16">
    <w:abstractNumId w:val="11"/>
  </w:num>
  <w:num w:numId="17">
    <w:abstractNumId w:val="2"/>
  </w:num>
  <w:num w:numId="18">
    <w:abstractNumId w:val="20"/>
  </w:num>
  <w:num w:numId="19">
    <w:abstractNumId w:val="5"/>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EA"/>
    <w:rsid w:val="00033752"/>
    <w:rsid w:val="000B0DBD"/>
    <w:rsid w:val="000E5E42"/>
    <w:rsid w:val="000F00A3"/>
    <w:rsid w:val="000F1F48"/>
    <w:rsid w:val="00106961"/>
    <w:rsid w:val="0015419B"/>
    <w:rsid w:val="001A0F2F"/>
    <w:rsid w:val="001B02B6"/>
    <w:rsid w:val="00221B8D"/>
    <w:rsid w:val="00256B94"/>
    <w:rsid w:val="00283786"/>
    <w:rsid w:val="0029118D"/>
    <w:rsid w:val="003033FA"/>
    <w:rsid w:val="003310FA"/>
    <w:rsid w:val="00335683"/>
    <w:rsid w:val="00392AE4"/>
    <w:rsid w:val="003F5177"/>
    <w:rsid w:val="004043ED"/>
    <w:rsid w:val="00415050"/>
    <w:rsid w:val="004A078B"/>
    <w:rsid w:val="004A0CA7"/>
    <w:rsid w:val="004A1B57"/>
    <w:rsid w:val="004C697A"/>
    <w:rsid w:val="004D7E22"/>
    <w:rsid w:val="004E0592"/>
    <w:rsid w:val="004E1840"/>
    <w:rsid w:val="004E42CC"/>
    <w:rsid w:val="00516932"/>
    <w:rsid w:val="005177BA"/>
    <w:rsid w:val="00521B84"/>
    <w:rsid w:val="005729A8"/>
    <w:rsid w:val="005D5D8A"/>
    <w:rsid w:val="005D6017"/>
    <w:rsid w:val="005E467D"/>
    <w:rsid w:val="005F2099"/>
    <w:rsid w:val="006522D6"/>
    <w:rsid w:val="00661649"/>
    <w:rsid w:val="0069051E"/>
    <w:rsid w:val="006A5DCF"/>
    <w:rsid w:val="006B7FE8"/>
    <w:rsid w:val="006E04FD"/>
    <w:rsid w:val="00717A54"/>
    <w:rsid w:val="0073581F"/>
    <w:rsid w:val="00784A4E"/>
    <w:rsid w:val="00862079"/>
    <w:rsid w:val="008702BA"/>
    <w:rsid w:val="008D0EBF"/>
    <w:rsid w:val="008E4E99"/>
    <w:rsid w:val="008F0D09"/>
    <w:rsid w:val="00927C19"/>
    <w:rsid w:val="00937800"/>
    <w:rsid w:val="00957908"/>
    <w:rsid w:val="0096604C"/>
    <w:rsid w:val="0097759F"/>
    <w:rsid w:val="009A08D5"/>
    <w:rsid w:val="009C4F46"/>
    <w:rsid w:val="009D0FC0"/>
    <w:rsid w:val="009F7F97"/>
    <w:rsid w:val="00A731C8"/>
    <w:rsid w:val="00A74B5F"/>
    <w:rsid w:val="00AB3F10"/>
    <w:rsid w:val="00AF566D"/>
    <w:rsid w:val="00B123A5"/>
    <w:rsid w:val="00B14AEA"/>
    <w:rsid w:val="00B93CF7"/>
    <w:rsid w:val="00BA4429"/>
    <w:rsid w:val="00C671B8"/>
    <w:rsid w:val="00C74357"/>
    <w:rsid w:val="00C93D05"/>
    <w:rsid w:val="00CB3949"/>
    <w:rsid w:val="00CB4A3D"/>
    <w:rsid w:val="00D018E3"/>
    <w:rsid w:val="00D34DC7"/>
    <w:rsid w:val="00DB1A7A"/>
    <w:rsid w:val="00DD542A"/>
    <w:rsid w:val="00E24A5D"/>
    <w:rsid w:val="00E360A1"/>
    <w:rsid w:val="00E41D47"/>
    <w:rsid w:val="00E57A75"/>
    <w:rsid w:val="00E628E4"/>
    <w:rsid w:val="00E943C6"/>
    <w:rsid w:val="00EB276D"/>
    <w:rsid w:val="00F620B7"/>
    <w:rsid w:val="00F77F50"/>
    <w:rsid w:val="00FE3286"/>
    <w:rsid w:val="00FF1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27C19"/>
    <w:pPr>
      <w:tabs>
        <w:tab w:val="center" w:pos="4680"/>
        <w:tab w:val="right" w:pos="9360"/>
      </w:tabs>
    </w:pPr>
  </w:style>
  <w:style w:type="character" w:customStyle="1" w:styleId="FooterChar">
    <w:name w:val="Footer Char"/>
    <w:basedOn w:val="DefaultParagraphFont"/>
    <w:link w:val="Footer"/>
    <w:uiPriority w:val="99"/>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27C19"/>
    <w:pPr>
      <w:tabs>
        <w:tab w:val="center" w:pos="4680"/>
        <w:tab w:val="right" w:pos="9360"/>
      </w:tabs>
    </w:pPr>
  </w:style>
  <w:style w:type="character" w:customStyle="1" w:styleId="FooterChar">
    <w:name w:val="Footer Char"/>
    <w:basedOn w:val="DefaultParagraphFont"/>
    <w:link w:val="Footer"/>
    <w:uiPriority w:val="99"/>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CD188-843C-4AD8-AB60-21BDD66EB58A}"/>
</file>

<file path=customXml/itemProps2.xml><?xml version="1.0" encoding="utf-8"?>
<ds:datastoreItem xmlns:ds="http://schemas.openxmlformats.org/officeDocument/2006/customXml" ds:itemID="{AF6AC14A-F435-4381-94C4-060B23149B90}"/>
</file>

<file path=customXml/itemProps3.xml><?xml version="1.0" encoding="utf-8"?>
<ds:datastoreItem xmlns:ds="http://schemas.openxmlformats.org/officeDocument/2006/customXml" ds:itemID="{C5B12850-E288-48F3-841B-2FB8BC71F736}"/>
</file>

<file path=docProps/app.xml><?xml version="1.0" encoding="utf-8"?>
<Properties xmlns="http://schemas.openxmlformats.org/officeDocument/2006/extended-properties" xmlns:vt="http://schemas.openxmlformats.org/officeDocument/2006/docPropsVTypes">
  <Template>Normal.dotm</Template>
  <TotalTime>361</TotalTime>
  <Pages>6</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3</cp:revision>
  <cp:lastPrinted>2014-11-12T20:51:00Z</cp:lastPrinted>
  <dcterms:created xsi:type="dcterms:W3CDTF">2014-06-10T19:51:00Z</dcterms:created>
  <dcterms:modified xsi:type="dcterms:W3CDTF">2014-11-12T20:51:00Z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10231400</vt:r8>
  </property>
</Properties>
</file>